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Heritage</w:t>
      </w:r>
      <w:r>
        <w:t xml:space="preserve"> </w:t>
      </w:r>
      <w:r>
        <w:t xml:space="preserve">Integration</w:t>
      </w:r>
      <w:r>
        <w:t xml:space="preserve"> </w:t>
      </w:r>
      <w:r>
        <w:t xml:space="preserve">in</w:t>
      </w:r>
      <w:r>
        <w:t xml:space="preserve"> </w:t>
      </w:r>
      <w:r>
        <w:t xml:space="preserve">Japan</w:t>
      </w:r>
      <w:r>
        <w:t xml:space="preserve"> </w:t>
      </w:r>
      <w:r>
        <w:t xml:space="preserve">Kyoto</w:t>
      </w:r>
    </w:p>
    <w:bookmarkStart w:id="26" w:name="X6a64676e93628f6fb154dc21177abd6debf570c"/>
    <w:p>
      <w:pPr>
        <w:pStyle w:val="Heading1"/>
      </w:pPr>
      <w:r>
        <w:t xml:space="preserve">Thesis Proposal: Advancing Sustainable Urban Heritage Integration through Interdisciplinary Research for Academic Researchers in Japan Kyoto</w:t>
      </w:r>
    </w:p>
    <w:bookmarkStart w:id="20" w:name="abstract"/>
    <w:p>
      <w:pPr>
        <w:pStyle w:val="Heading2"/>
      </w:pPr>
      <w:r>
        <w:t xml:space="preserve">Abstract</w:t>
      </w:r>
    </w:p>
    <w:p>
      <w:pPr>
        <w:pStyle w:val="FirstParagraph"/>
      </w:pPr>
      <w:r>
        <w:t xml:space="preserve">This Thesis Proposal outlines a groundbreaking research project designed for an Academic Researcher position at a leading institution in Kyoto, Japan. The study investigates the critical intersection of urban sustainability, cultural heritage preservation, and contemporary community needs within the unique context of Japan Kyoto. Focusing on the city's irreplaceable traditional districts (e.g., Gion, Pontocho) and historic infrastructure systems (waterways, temple gardens), this research directly addresses urgent challenges faced by Kyoto as a UNESCO World Heritage site grappling with overtourism, climate vulnerability, and social continuity. The proposed methodology integrates qualitative ethnography with quantitative environmental data analysis to develop actionable frameworks for resilient urban planning. This work aims to establish the Academic Researcher as a key contributor to Kyoto's strategic vision for sustainable heritage management in the post-2025 Expo era.</w:t>
      </w:r>
    </w:p>
    <w:bookmarkEnd w:id="20"/>
    <w:bookmarkStart w:id="21" w:name="introduction-context-and-significance"/>
    <w:p>
      <w:pPr>
        <w:pStyle w:val="Heading2"/>
      </w:pPr>
      <w:r>
        <w:t xml:space="preserve">Introduction: Context and Significance</w:t>
      </w:r>
    </w:p>
    <w:p>
      <w:pPr>
        <w:pStyle w:val="FirstParagraph"/>
      </w:pPr>
      <w:r>
        <w:t xml:space="preserve">Japan Kyoto stands as an unparalleled global exemplar of harmonizing ancient cultural identity with modern urban life. However, this delicate equilibrium faces unprecedented strain. As one of the world's most visited cities, Kyoto confronts severe environmental pressures from tourism (over 60 million annual visitors) and demographic shifts impacting traditional neighborhoods. The role of the Academic Researcher within Japan's academic ecosystem is pivotal in translating scholarly insight into practical solutions for such complex urban challenges. This Thesis Proposal directly responds to Kyoto City's strategic priorities outlined in their "Kyoto Vision 2050" and Kyoto University's "Sustainable Cities Initiative," emphasizing the urgent need for evidence-based, community-centered heritage management strategies. The research is not merely academic; it is a critical contribution to preserving Kyoto's intangible cultural capital while ensuring its physical and social infrastructure remains viable for future generations. The Academic Researcher must bridge theoretical knowledge with on-the-ground implementation within Japan Kyoto's specific socio-cultural and administrative landscape.</w:t>
      </w:r>
    </w:p>
    <w:bookmarkEnd w:id="21"/>
    <w:bookmarkStart w:id="22" w:name="research-problem-and-objectives"/>
    <w:p>
      <w:pPr>
        <w:pStyle w:val="Heading2"/>
      </w:pPr>
      <w:r>
        <w:t xml:space="preserve">Research Problem and Objectives</w:t>
      </w:r>
    </w:p>
    <w:p>
      <w:pPr>
        <w:pStyle w:val="FirstParagraph"/>
      </w:pPr>
      <w:r>
        <w:t xml:space="preserve">The core problem identified is the lack of integrated, scalable models that simultaneously address heritage conservation, environmental sustainability (particularly water management and carbon footprint reduction), and socioeconomic vitality within Kyoto's historic urban fabric. Current initiatives often operate in silos: tourism management focuses on visitor flow; conservation targets physical structures; community programs address local livelihoods. This fragmentation undermines long-term resilience. The primary objectives of this Thesis Proposal are:</w:t>
      </w:r>
    </w:p>
    <w:p>
      <w:pPr>
        <w:numPr>
          <w:ilvl w:val="0"/>
          <w:numId w:val="1001"/>
        </w:numPr>
        <w:pStyle w:val="Compact"/>
      </w:pPr>
      <w:r>
        <w:t xml:space="preserve">To map the interdependencies between Kyoto's traditional water management systems (e.g., Kamo River, historic canals), architectural heritage, and contemporary urban ecological functions.</w:t>
      </w:r>
    </w:p>
    <w:p>
      <w:pPr>
        <w:numPr>
          <w:ilvl w:val="0"/>
          <w:numId w:val="1001"/>
        </w:numPr>
        <w:pStyle w:val="Compact"/>
      </w:pPr>
      <w:r>
        <w:t xml:space="preserve">To evaluate the socio-economic impact of current tourism policies on community cohesion and cultural practice within designated heritage zones using participatory action research.</w:t>
      </w:r>
    </w:p>
    <w:p>
      <w:pPr>
        <w:numPr>
          <w:ilvl w:val="0"/>
          <w:numId w:val="1001"/>
        </w:numPr>
        <w:pStyle w:val="Compact"/>
      </w:pPr>
      <w:r>
        <w:t xml:space="preserve">To co-create with Kyoto-based stakeholders (local communities, municipal departments, NGOs like Kyoto Cultural Heritage Preservation Society) a data-driven framework for "Living Heritage" urban planning that integrates environmental metrics with cultural vitality indices.</w:t>
      </w:r>
    </w:p>
    <w:bookmarkEnd w:id="22"/>
    <w:bookmarkStart w:id="23" w:name="methodology-a-kyoto-centric-approach"/>
    <w:p>
      <w:pPr>
        <w:pStyle w:val="Heading2"/>
      </w:pPr>
      <w:r>
        <w:t xml:space="preserve">Methodology: A Kyoto-Centric Approach</w:t>
      </w:r>
    </w:p>
    <w:p>
      <w:pPr>
        <w:pStyle w:val="FirstParagraph"/>
      </w:pPr>
      <w:r>
        <w:t xml:space="preserve">This research employs a robust mixed-methods approach tailored to the Japan Kyoto context, ensuring methodological rigor and local relevance. Phase 1 involves deep archival research at the Kyoto Prefectural Archives and Kansai University's Institute for Research in Humanities, focusing on historical water management records (e.g., Edo-period canal maintenance logs) and community governance structures (e.g., "Gion Matsuri" association archives). Phase 2 utilizes non-intrusive environmental monitoring: deploying low-cost IoT sensors along key historic waterways to collect real-time data on water quality, temperature, and microclimate changes. Crucially, Phase 3 is the cornerstone of the Academic Researcher's role: conducting in-depth ethnographic fieldwork (12-18 months) within selected neighborhoods like Gion and Nakagyo Ward. This includes semi-structured interviews with elders (e.g., former tea house proprietors), artisans (e.g., *kintsugi* masters), municipal planners, and tourism operators, utilizing a community-based participatory framework aligned with Japanese academic norms of respect (*reigi*) and consensus-building (*nemawashi*). Data analysis will employ GIS mapping for spatial analysis and thematic coding for qualitative data. The methodology explicitly avoids Western-centric frameworks, prioritizing Kyoto's unique cultural logic of *ma* (negative space) and *wabi-sabi* (beauty in imperfection) as analytical lenses.</w:t>
      </w:r>
    </w:p>
    <w:bookmarkEnd w:id="23"/>
    <w:bookmarkStart w:id="24" w:name="expected-contribution-and-impact"/>
    <w:p>
      <w:pPr>
        <w:pStyle w:val="Heading2"/>
      </w:pPr>
      <w:r>
        <w:t xml:space="preserve">Expected Contribution and Impact</w:t>
      </w:r>
    </w:p>
    <w:p>
      <w:pPr>
        <w:pStyle w:val="FirstParagraph"/>
      </w:pPr>
      <w:r>
        <w:t xml:space="preserve">This Thesis Proposal promises significant academic, practical, and community-level contributions. Academically, it will advance the nascent field of "Heritage Urban Ecology" by providing a culturally grounded theoretical model applicable beyond Kyoto but deeply rooted in Japan's context. For the Academic Researcher position within a Kyoto institution (e.g., Kyoto University Graduate School of Letters or Doshisha University's Sustainability Program), this work establishes them as a leading scholar bridging anthropology, environmental science, and urban studies within Japan. Practically, the proposed framework will be directly presented to the Kyoto City Council's Urban Planning Bureau and integrated into ongoing projects like the "Kyoto Eco-Tourism Network." The most profound impact lies at the community level: by centering local voices in data collection and solution design (e.g., co-developing guidelines for heritage-sensitive restaurant operations in Nishiki Market), the research empowers Kyoto's residents as active partners, not passive subjects, in their city's future. This directly addresses Japan Kyoto's strategic goal of fostering "Resilient Communities" as outlined by the Ministry of Land, Infrastructure, Transport and Tourism (MLIT).</w:t>
      </w:r>
    </w:p>
    <w:bookmarkEnd w:id="24"/>
    <w:bookmarkStart w:id="25" w:name="conclusion"/>
    <w:p>
      <w:pPr>
        <w:pStyle w:val="Heading2"/>
      </w:pPr>
      <w:r>
        <w:t xml:space="preserve">Conclusion</w:t>
      </w:r>
    </w:p>
    <w:p>
      <w:pPr>
        <w:pStyle w:val="FirstParagraph"/>
      </w:pPr>
      <w:r>
        <w:t xml:space="preserve">As a comprehensive Thesis Proposal designed specifically for an Academic Researcher role in Japan Kyoto, this project transcends conventional academic inquiry. It is a vital response to the city's most pressing challenges, demanding deep engagement with Kyoto's unique cultural heritage, environmental realities, and administrative structures. The proposed research methodology ensures cultural sensitivity and local relevance while delivering rigorous scientific outputs. Success hinges on the Academic Researcher's ability to navigate Japan Kyoto’s complex social fabric – building trust with communities through *nemawashi*, respecting institutional hierarchies, and translating academic rigor into actionable policy. This Thesis Proposal is not merely a study; it is a commitment to contribute meaningfully to the sustainable legacy of Japan Kyoto, positioning the Academic Researcher as an indispensable asset for preserving and innovating within one of humanity's most treasured cultural landscapes. The outcomes promise tangible benefits for Kyoto’s residents, visitors, environment, and global heritage conservation practices.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Heritage Integration in Japan Kyoto</dc:title>
  <dc:creator/>
  <dc:language>en</dc:language>
  <cp:keywords/>
  <dcterms:created xsi:type="dcterms:W3CDTF">2026-07-21T02:58:52Z</dcterms:created>
  <dcterms:modified xsi:type="dcterms:W3CDTF">2026-07-21T02:58:52Z</dcterms:modified>
</cp:coreProperties>
</file>

<file path=docProps/custom.xml><?xml version="1.0" encoding="utf-8"?>
<Properties xmlns="http://schemas.openxmlformats.org/officeDocument/2006/custom-properties" xmlns:vt="http://schemas.openxmlformats.org/officeDocument/2006/docPropsVTypes"/>
</file>