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Research</w:t>
      </w:r>
      <w:r>
        <w:t xml:space="preserve"> </w:t>
      </w:r>
      <w:r>
        <w:t xml:space="preserve">Impact</w:t>
      </w:r>
      <w:r>
        <w:t xml:space="preserve"> </w:t>
      </w:r>
      <w:r>
        <w:t xml:space="preserve">Among</w:t>
      </w:r>
      <w:r>
        <w:t xml:space="preserve"> </w:t>
      </w:r>
      <w:r>
        <w:t xml:space="preserve">Academic</w:t>
      </w:r>
      <w:r>
        <w:t xml:space="preserve"> </w:t>
      </w:r>
      <w:r>
        <w:t xml:space="preserve">Researchers</w:t>
      </w:r>
      <w:r>
        <w:t xml:space="preserve"> </w:t>
      </w:r>
      <w:r>
        <w:t xml:space="preserve">in</w:t>
      </w:r>
      <w:r>
        <w:t xml:space="preserve"> </w:t>
      </w:r>
      <w:r>
        <w:t xml:space="preserve">Kenya</w:t>
      </w:r>
      <w:r>
        <w:t xml:space="preserve"> </w:t>
      </w:r>
      <w:r>
        <w:t xml:space="preserve">Nairobi</w:t>
      </w:r>
    </w:p>
    <w:bookmarkStart w:id="33" w:name="X937bc12b375b7d7670965f3416527f17c4b4cbf"/>
    <w:p>
      <w:pPr>
        <w:pStyle w:val="Heading1"/>
      </w:pPr>
      <w:r>
        <w:t xml:space="preserve">Thesis Proposal: Enhancing Research Impact Among Academic Researchers in Kenya Nairobi</w:t>
      </w:r>
    </w:p>
    <w:bookmarkStart w:id="20" w:name="introduction-and-background"/>
    <w:p>
      <w:pPr>
        <w:pStyle w:val="Heading2"/>
      </w:pPr>
      <w:r>
        <w:t xml:space="preserve">1. Introduction and Background</w:t>
      </w:r>
    </w:p>
    <w:p>
      <w:pPr>
        <w:pStyle w:val="FirstParagraph"/>
      </w:pPr>
      <w:r>
        <w:t xml:space="preserve">In the dynamic academic landscape of Kenya, particularly within Nairobi—the nation's educational and research epicenter—Academic Researchers face mounting pressure to produce high-impact scholarship that addresses pressing socio-economic challenges. With over 50 universities concentrated in Nairobi, including the University of Nairobi, Kenyatta University, and Strathmore University, the city serves as a critical hub for knowledge production. However, despite significant investments in higher education infrastructure, research output often fails to translate into tangible policy or community impact. This gap necessitates a systematic investigation into the barriers and enablers of impactful research by Academic Researchers operating within Kenya Nairobi's unique institutional and socio-political context.</w:t>
      </w:r>
    </w:p>
    <w:bookmarkEnd w:id="20"/>
    <w:bookmarkStart w:id="21" w:name="problem-statement"/>
    <w:p>
      <w:pPr>
        <w:pStyle w:val="Heading2"/>
      </w:pPr>
      <w:r>
        <w:t xml:space="preserve">2. Problem Statement</w:t>
      </w:r>
    </w:p>
    <w:p>
      <w:pPr>
        <w:pStyle w:val="FirstParagraph"/>
      </w:pPr>
      <w:r>
        <w:t xml:space="preserve">Current research in Kenya Nairobi reveals a persistent disconnect between academic output and real-world application. A 2023 report by the Kenyan National Research Fund (NRF) indicates that only 18% of published studies from Nairobi-based institutions influence national policy frameworks, compared to 45% in East African peers like Uganda and Rwanda. This underutilization stems from fragmented institutional support systems, inadequate research-to-policy linkages, and misalignment between Academic Researchers' work and community needs. As a doctoral candidate embedded within Kenya Nairobi's academic ecosystem, this Thesis Proposal seeks to address this critical gap by developing a scalable model for enhancing research impact among Academic Researchers in the region.</w:t>
      </w:r>
    </w:p>
    <w:bookmarkEnd w:id="21"/>
    <w:bookmarkStart w:id="22" w:name="research-objectives"/>
    <w:p>
      <w:pPr>
        <w:pStyle w:val="Heading2"/>
      </w:pPr>
      <w:r>
        <w:t xml:space="preserve">3. Research Objectives</w:t>
      </w:r>
    </w:p>
    <w:p>
      <w:pPr>
        <w:numPr>
          <w:ilvl w:val="0"/>
          <w:numId w:val="1001"/>
        </w:numPr>
        <w:pStyle w:val="Compact"/>
      </w:pPr>
      <w:r>
        <w:t xml:space="preserve">To analyze institutional structures supporting Academic Researchers in Nairobi universities regarding research capacity building.</w:t>
      </w:r>
    </w:p>
    <w:p>
      <w:pPr>
        <w:numPr>
          <w:ilvl w:val="0"/>
          <w:numId w:val="1001"/>
        </w:numPr>
        <w:pStyle w:val="Compact"/>
      </w:pPr>
      <w:r>
        <w:t xml:space="preserve">To identify key barriers (funding, methodology, policy access) hindering research impact among Academic Researchers in Kenya Nairobi.</w:t>
      </w:r>
    </w:p>
    <w:p>
      <w:pPr>
        <w:numPr>
          <w:ilvl w:val="0"/>
          <w:numId w:val="1001"/>
        </w:numPr>
        <w:pStyle w:val="Compact"/>
      </w:pPr>
      <w:r>
        <w:t xml:space="preserve">To co-design a practical framework for embedding impact pathways into research processes within Nairobi’s academic institutions.</w:t>
      </w:r>
    </w:p>
    <w:p>
      <w:pPr>
        <w:numPr>
          <w:ilvl w:val="0"/>
          <w:numId w:val="1001"/>
        </w:numPr>
        <w:pStyle w:val="Compact"/>
      </w:pPr>
      <w:r>
        <w:t xml:space="preserve">To evaluate the effectiveness of this framework through pilot implementation at three Nairobi-based universities.</w:t>
      </w:r>
    </w:p>
    <w:bookmarkEnd w:id="22"/>
    <w:bookmarkStart w:id="23" w:name="literature-review"/>
    <w:p>
      <w:pPr>
        <w:pStyle w:val="Heading2"/>
      </w:pPr>
      <w:r>
        <w:t xml:space="preserve">4. Literature Review</w:t>
      </w:r>
    </w:p>
    <w:p>
      <w:pPr>
        <w:pStyle w:val="FirstParagraph"/>
      </w:pPr>
      <w:r>
        <w:t xml:space="preserve">Existing scholarship on African academic research (e.g., Mwaura, 2021; Ochieng &amp; Mwangi, 2020) highlights systemic challenges including donor-driven priorities and weak industry-academia collaboration. However, Nairobi-specific studies remain scarce. The work of the Kenya National Council for Science and Technology (KNCS&amp;T) emphasizes "research for development" but lacks empirical grounding in institutional practices. Crucially, no prior Thesis Proposal has centered on Academic Researchers as primary agents of change within Kenya Nairobi’s urban university system. This research will bridge that gap by positioning the Academic Researcher not merely as a knowledge producer but as an impact catalyst.</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institutional-mapping-months-1-4"/>
    <w:p>
      <w:pPr>
        <w:pStyle w:val="Heading3"/>
      </w:pPr>
      <w:r>
        <w:t xml:space="preserve">Phase 1: Institutional Mapping (Months 1-4)</w:t>
      </w:r>
    </w:p>
    <w:p>
      <w:pPr>
        <w:numPr>
          <w:ilvl w:val="0"/>
          <w:numId w:val="1002"/>
        </w:numPr>
        <w:pStyle w:val="Compact"/>
      </w:pPr>
      <w:r>
        <w:t xml:space="preserve">Semi-structured interviews with 25 Academic Researchers from Nairobi universities (including senior faculty and early-career researchers).</w:t>
      </w:r>
    </w:p>
    <w:p>
      <w:pPr>
        <w:numPr>
          <w:ilvl w:val="0"/>
          <w:numId w:val="1002"/>
        </w:numPr>
        <w:pStyle w:val="Compact"/>
      </w:pPr>
      <w:r>
        <w:t xml:space="preserve">Document analysis of university research policies, NRF funding reports, and policy briefs from Nairobi-based think tanks.</w:t>
      </w:r>
    </w:p>
    <w:bookmarkEnd w:id="24"/>
    <w:bookmarkStart w:id="25" w:name="X6cc7aee8ff5d10ab3ceaa4e7750628583a9b131"/>
    <w:p>
      <w:pPr>
        <w:pStyle w:val="Heading3"/>
      </w:pPr>
      <w:r>
        <w:t xml:space="preserve">Phase 2: Barrier Identification (Months 5-8)</w:t>
      </w:r>
    </w:p>
    <w:p>
      <w:pPr>
        <w:numPr>
          <w:ilvl w:val="0"/>
          <w:numId w:val="1003"/>
        </w:numPr>
        <w:pStyle w:val="Compact"/>
      </w:pPr>
      <w:r>
        <w:t xml:space="preserve">Focus groups with 4 key stakeholder groups: Academic Researchers (n=30), Ministry of Education officials (n=10), community leaders from Nairobi slums (n=15), and private sector partners (n=8).</w:t>
      </w:r>
    </w:p>
    <w:p>
      <w:pPr>
        <w:numPr>
          <w:ilvl w:val="0"/>
          <w:numId w:val="1003"/>
        </w:numPr>
        <w:pStyle w:val="Compact"/>
      </w:pPr>
      <w:r>
        <w:t xml:space="preserve">Survey of 200 Academic Researchers across Nairobi institutions measuring research impact metrics.</w:t>
      </w:r>
    </w:p>
    <w:bookmarkEnd w:id="25"/>
    <w:bookmarkStart w:id="26" w:name="X2be275df0e25b444a88f93a6b38661a7b97de18"/>
    <w:p>
      <w:pPr>
        <w:pStyle w:val="Heading3"/>
      </w:pPr>
      <w:r>
        <w:t xml:space="preserve">Phase 3: Framework Co-Creation &amp; Testing (Months 9-16)</w:t>
      </w:r>
    </w:p>
    <w:p>
      <w:pPr>
        <w:numPr>
          <w:ilvl w:val="0"/>
          <w:numId w:val="1004"/>
        </w:numPr>
        <w:pStyle w:val="Compact"/>
      </w:pPr>
      <w:r>
        <w:t xml:space="preserve">Participatory workshops with Academic Researchers to develop the "Nairobi Research Impact Model" (NRIM).</w:t>
      </w:r>
    </w:p>
    <w:p>
      <w:pPr>
        <w:numPr>
          <w:ilvl w:val="0"/>
          <w:numId w:val="1004"/>
        </w:numPr>
        <w:pStyle w:val="Compact"/>
      </w:pPr>
      <w:r>
        <w:t xml:space="preserve">Pilot implementation at University of Nairobi, Kenyatta University, and Jomo Kenyatta University of Agriculture and Technology (JKUAT) with 30 researchers.</w:t>
      </w:r>
    </w:p>
    <w:p>
      <w:pPr>
        <w:numPr>
          <w:ilvl w:val="0"/>
          <w:numId w:val="1004"/>
        </w:numPr>
        <w:pStyle w:val="Compact"/>
      </w:pPr>
      <w:r>
        <w:t xml:space="preserve">Pre/post-evaluation using outcome mapping to measure shifts in policy engagement, community application, and citation impact.</w:t>
      </w:r>
    </w:p>
    <w:bookmarkEnd w:id="26"/>
    <w:bookmarkEnd w:id="27"/>
    <w:bookmarkStart w:id="28" w:name="significance-of-the-research"/>
    <w:p>
      <w:pPr>
        <w:pStyle w:val="Heading2"/>
      </w:pPr>
      <w:r>
        <w:t xml:space="preserve">6. Significance of the Research</w:t>
      </w:r>
    </w:p>
    <w:p>
      <w:pPr>
        <w:pStyle w:val="FirstParagraph"/>
      </w:pPr>
      <w:r>
        <w:t xml:space="preserve">This Thesis Proposal directly addresses Kenya’s Vision 2030 goal of "Knowledge-Driven Economy" by empowering Academic Researchers in Nairobi to become strategic knowledge brokers. For Kenya Nairobi specifically, the research will:</w:t>
      </w:r>
    </w:p>
    <w:p>
      <w:pPr>
        <w:numPr>
          <w:ilvl w:val="0"/>
          <w:numId w:val="1005"/>
        </w:numPr>
        <w:pStyle w:val="Compact"/>
      </w:pPr>
      <w:r>
        <w:t xml:space="preserve">Provide a locally grounded framework for universities to restructure research support systems (e.g., integrating impact metrics into promotion criteria).</w:t>
      </w:r>
    </w:p>
    <w:p>
      <w:pPr>
        <w:numPr>
          <w:ilvl w:val="0"/>
          <w:numId w:val="1005"/>
        </w:numPr>
        <w:pStyle w:val="Compact"/>
      </w:pPr>
      <w:r>
        <w:t xml:space="preserve">Strengthen Academic Researchers' capacity to engage with Nairobi’s urban challenges—from informal settlement development to digital transformation.</w:t>
      </w:r>
    </w:p>
    <w:p>
      <w:pPr>
        <w:numPr>
          <w:ilvl w:val="0"/>
          <w:numId w:val="1005"/>
        </w:numPr>
        <w:pStyle w:val="Compact"/>
      </w:pPr>
      <w:r>
        <w:t xml:space="preserve">Generate evidence for the National Research Fund to redirect funding toward impact-oriented projects.</w:t>
      </w:r>
    </w:p>
    <w:p>
      <w:pPr>
        <w:numPr>
          <w:ilvl w:val="0"/>
          <w:numId w:val="1005"/>
        </w:numPr>
        <w:pStyle w:val="Compact"/>
      </w:pPr>
      <w:r>
        <w:t xml:space="preserve">Create a replicable model for other African cities facing similar research utilization gaps.</w:t>
      </w:r>
    </w:p>
    <w:bookmarkEnd w:id="28"/>
    <w:bookmarkStart w:id="29" w:name="expected-outcomes"/>
    <w:p>
      <w:pPr>
        <w:pStyle w:val="Heading2"/>
      </w:pPr>
      <w:r>
        <w:t xml:space="preserve">7. Expected Outcomes</w:t>
      </w:r>
    </w:p>
    <w:p>
      <w:pPr>
        <w:pStyle w:val="FirstParagraph"/>
      </w:pPr>
      <w:r>
        <w:t xml:space="preserve">The Thesis Proposal anticipates three key deliverables:</w:t>
      </w:r>
    </w:p>
    <w:p>
      <w:pPr>
        <w:numPr>
          <w:ilvl w:val="0"/>
          <w:numId w:val="1006"/>
        </w:numPr>
        <w:pStyle w:val="Compact"/>
      </w:pPr>
      <w:r>
        <w:t xml:space="preserve">A comprehensive diagnostic report on institutional barriers to research impact in Kenya Nairobi, published as an open-access resource for policymakers.</w:t>
      </w:r>
    </w:p>
    <w:p>
      <w:pPr>
        <w:numPr>
          <w:ilvl w:val="0"/>
          <w:numId w:val="1006"/>
        </w:numPr>
        <w:pStyle w:val="Compact"/>
      </w:pPr>
      <w:r>
        <w:t xml:space="preserve">The "Nairobi Research Impact Model" (NRIM) toolkit—featuring practical templates for Academic Researchers to design impact pathways from project inception.</w:t>
      </w:r>
    </w:p>
    <w:p>
      <w:pPr>
        <w:numPr>
          <w:ilvl w:val="0"/>
          <w:numId w:val="1006"/>
        </w:numPr>
        <w:pStyle w:val="Compact"/>
      </w:pPr>
      <w:r>
        <w:t xml:space="preserve">Policy briefs targeting the Ministry of Education and Nairobi County Government to integrate NRIM principles into urban development strategies.</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Institutional Mapping &amp; Literature Review</w:t>
      </w:r>
    </w:p>
    <w:p>
      <w:pPr>
        <w:pStyle w:val="BodyText"/>
      </w:pPr>
      <w:r>
        <w:t xml:space="preserve">1-4</w:t>
      </w:r>
    </w:p>
    <w:p>
      <w:pPr>
        <w:pStyle w:val="BodyText"/>
      </w:pPr>
      <w:r>
        <w:t xml:space="preserve">Literature synthesis; Interview protocols; Institutional map report</w:t>
      </w:r>
    </w:p>
    <w:p>
      <w:pPr>
        <w:pStyle w:val="BodyText"/>
      </w:pPr>
      <w:r>
        <w:t xml:space="preserve">Barrier Identification Study</w:t>
      </w:r>
    </w:p>
    <w:p>
      <w:pPr>
        <w:pStyle w:val="BodyText"/>
      </w:pPr>
      <w:r>
        <w:t xml:space="preserve">5-8</w:t>
      </w:r>
    </w:p>
    <w:p>
      <w:pPr>
        <w:pStyle w:val="BodyText"/>
      </w:pPr>
      <w:r>
        <w:t xml:space="preserve">Framework Co-Creation &amp; Pilot Testing (9-16)</w:t>
      </w:r>
    </w:p>
    <w:p>
      <w:pPr>
        <w:pStyle w:val="BodyText"/>
      </w:pPr>
      <w:r>
        <w:t xml:space="preserve">NRIM development workshop series</w:t>
      </w:r>
    </w:p>
    <w:p>
      <w:pPr>
        <w:pStyle w:val="BodyText"/>
      </w:pPr>
      <w:r>
        <w:t xml:space="preserve">9-12</w:t>
      </w:r>
    </w:p>
    <w:p>
      <w:pPr>
        <w:pStyle w:val="BodyText"/>
      </w:pPr>
      <w:r>
        <w:t xml:space="preserve">NRIM draft toolkit; Stakeholder validation report</w:t>
      </w:r>
    </w:p>
    <w:p>
      <w:pPr>
        <w:pStyle w:val="BodyText"/>
      </w:pPr>
      <w:r>
        <w:t xml:space="preserve">Pilot implementation at Nairobi universities</w:t>
      </w:r>
    </w:p>
    <w:p>
      <w:pPr>
        <w:pStyle w:val="BodyText"/>
      </w:pPr>
      <w:r>
        <w:t xml:space="preserve">13-15</w:t>
      </w:r>
    </w:p>
    <w:p>
      <w:pPr>
        <w:pStyle w:val="BodyText"/>
      </w:pPr>
      <w:r>
        <w:t xml:space="preserve">Pilot evaluation data; Final NRIM toolkit version</w:t>
      </w:r>
    </w:p>
    <w:p>
      <w:pPr>
        <w:pStyle w:val="BodyText"/>
      </w:pPr>
      <w:r>
        <w:t xml:space="preserve">Thesis writing &amp; dissemination</w:t>
      </w:r>
    </w:p>
    <w:p>
      <w:pPr>
        <w:pStyle w:val="BodyText"/>
      </w:pPr>
      <w:r>
        <w:t xml:space="preserve">16-24</w:t>
      </w:r>
    </w:p>
    <w:p>
      <w:pPr>
        <w:pStyle w:val="BodyText"/>
      </w:pPr>
      <w:r>
        <w:t xml:space="preserve">Dissertation; Policy briefs; Journal article on Nairobi context</w:t>
      </w:r>
    </w:p>
    <w:bookmarkEnd w:id="30"/>
    <w:bookmarkStart w:id="31" w:name="X9001e2546d5b499afd3a57984a31c3678b606dd"/>
    <w:p>
      <w:pPr>
        <w:pStyle w:val="Heading2"/>
      </w:pPr>
      <w:r>
        <w:t xml:space="preserve">9. Conclusion: The Academic Researcher’s Critical Role in Nairobi's Future</w:t>
      </w:r>
    </w:p>
    <w:p>
      <w:pPr>
        <w:pStyle w:val="FirstParagraph"/>
      </w:pPr>
      <w:r>
        <w:t xml:space="preserve">In Kenya Nairobi, where universities drive 70% of the nation’s research output (KNBS, 2023), the role of the Academic Researcher transcends traditional scholarship. This Thesis Proposal positions them as indispensable catalysts for solving urban challenges—from air pollution in Eastleigh to digital literacy in Kibera. By centering Nairobi’s unique academic ecosystem and grounding solutions in local realities, this research will equip Academic Researchers with actionable tools to transform their work into community-driven change. Ultimately, this Thesis Proposal seeks not just to study research impact, but to actively reshape how Academic Researchers operate within Kenya Nairobi’s vibrant knowledge economy—ensuring every study contributes to a more equitable and prosperous city.</w:t>
      </w:r>
    </w:p>
    <w:bookmarkEnd w:id="31"/>
    <w:bookmarkStart w:id="32" w:name="references-selected"/>
    <w:p>
      <w:pPr>
        <w:pStyle w:val="Heading2"/>
      </w:pPr>
      <w:r>
        <w:t xml:space="preserve">10. References (Selected)</w:t>
      </w:r>
    </w:p>
    <w:p>
      <w:pPr>
        <w:numPr>
          <w:ilvl w:val="0"/>
          <w:numId w:val="1007"/>
        </w:numPr>
        <w:pStyle w:val="Compact"/>
      </w:pPr>
      <w:r>
        <w:t xml:space="preserve">Kenya National Research Fund (NRF). (2023). *Annual Report on Research Impact Assessment*. Nairobi: NRF.</w:t>
      </w:r>
    </w:p>
    <w:p>
      <w:pPr>
        <w:numPr>
          <w:ilvl w:val="0"/>
          <w:numId w:val="1007"/>
        </w:numPr>
        <w:pStyle w:val="Compact"/>
      </w:pPr>
      <w:r>
        <w:t xml:space="preserve">Mwaura, S. K. (2021). "Research Translation in Kenyan Universities: The Role of Academic Researchers." *Journal of African Higher Education*, 14(3), 45-62.</w:t>
      </w:r>
    </w:p>
    <w:p>
      <w:pPr>
        <w:numPr>
          <w:ilvl w:val="0"/>
          <w:numId w:val="1007"/>
        </w:numPr>
        <w:pStyle w:val="Compact"/>
      </w:pPr>
      <w:r>
        <w:t xml:space="preserve">Ochieng, A., &amp; Mwangi, J. (2020). "Policy Engagement by African Academics: Lessons from East Africa." *African Journal of Science, Technology, Innovation and Development*, 12(4), 301-315.</w:t>
      </w:r>
    </w:p>
    <w:p>
      <w:pPr>
        <w:numPr>
          <w:ilvl w:val="0"/>
          <w:numId w:val="1007"/>
        </w:numPr>
        <w:pStyle w:val="Compact"/>
      </w:pPr>
      <w:r>
        <w:t xml:space="preserve">Kenya National Bureau of Statistics (KNBS). (2023). *Education and Research Indicators*. Nairobi: KNBS.</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Research Impact Among Academic Researchers in Kenya Nairobi</dc:title>
  <dc:creator/>
  <dc:language>en</dc:language>
  <cp:keywords/>
  <dcterms:created xsi:type="dcterms:W3CDTF">2026-07-23T03:03:39Z</dcterms:created>
  <dcterms:modified xsi:type="dcterms:W3CDTF">2026-07-23T03:03:39Z</dcterms:modified>
</cp:coreProperties>
</file>

<file path=docProps/custom.xml><?xml version="1.0" encoding="utf-8"?>
<Properties xmlns="http://schemas.openxmlformats.org/officeDocument/2006/custom-properties" xmlns:vt="http://schemas.openxmlformats.org/officeDocument/2006/docPropsVTypes"/>
</file>