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South</w:t>
      </w:r>
      <w:r>
        <w:t xml:space="preserve"> </w:t>
      </w:r>
      <w:r>
        <w:t xml:space="preserve">Africa</w:t>
      </w:r>
      <w:r>
        <w:t xml:space="preserve"> </w:t>
      </w:r>
      <w:r>
        <w:t xml:space="preserve">Johannesburg</w:t>
      </w:r>
      <w:r>
        <w:t xml:space="preserve"> </w:t>
      </w:r>
      <w:r>
        <w:t xml:space="preserve">Context</w:t>
      </w:r>
    </w:p>
    <w:bookmarkStart w:id="27" w:name="X6cc5a1c5ea5be0f0f7d35534ff946a5e1d1c4e0"/>
    <w:p>
      <w:pPr>
        <w:pStyle w:val="Heading1"/>
      </w:pPr>
      <w:r>
        <w:t xml:space="preserve">Thesis Proposal: Navigating Complexity - The Evolving Role and Persistent Challenges of the Academic Researcher in South Africa Johannesburg's Higher Education Ecosystem</w:t>
      </w:r>
    </w:p>
    <w:bookmarkStart w:id="20" w:name="introduction-and-research-problem"/>
    <w:p>
      <w:pPr>
        <w:pStyle w:val="Heading2"/>
      </w:pPr>
      <w:r>
        <w:t xml:space="preserve">1. Introduction and Research Problem</w:t>
      </w:r>
    </w:p>
    <w:p>
      <w:pPr>
        <w:pStyle w:val="FirstParagraph"/>
      </w:pPr>
      <w:r>
        <w:t xml:space="preserve">The landscape of academic research within South Africa Johannesburg presents a unique confluence of opportunity, legacy, and urgent socio-economic challenge. As the economic heartland of South Africa and home to prestigious institutions like the University of Johannesburg (UJ), University of the Witwatersrand (Wits), and Rand Afrikaans University (RAU), Johannesburg serves as a critical crucible for academic inquiry. The</w:t>
      </w:r>
      <w:r>
        <w:t xml:space="preserve"> </w:t>
      </w:r>
      <w:r>
        <w:rPr>
          <w:iCs/>
          <w:i/>
        </w:rPr>
        <w:t xml:space="preserve">Academic Researcher</w:t>
      </w:r>
      <w:r>
        <w:t xml:space="preserve"> </w:t>
      </w:r>
      <w:r>
        <w:t xml:space="preserve">operating within this dynamic urban environment faces a distinct set of pressures shaped by historical inequity, resource constraints, shifting national priorities, and the imperative to address local development needs. Despite South Africa's significant investment in research through bodies like the National Research Foundation (NRF), a critical gap persists in understanding how the specific context of Johannesburg – its rapid urbanization, profound inequality (exemplified by juxtaposed luxury suburbs and sprawling informal settlements), and complex governance structures – uniquely shapes the daily realities, career trajectories, and research output of the</w:t>
      </w:r>
      <w:r>
        <w:t xml:space="preserve"> </w:t>
      </w:r>
      <w:r>
        <w:rPr>
          <w:iCs/>
          <w:i/>
        </w:rPr>
        <w:t xml:space="preserve">Academic Researcher</w:t>
      </w:r>
      <w:r>
        <w:t xml:space="preserve">. This thesis directly addresses this gap by investigating the lived experiences, strategic adaptations, and systemic barriers confronting the</w:t>
      </w:r>
      <w:r>
        <w:t xml:space="preserve"> </w:t>
      </w:r>
      <w:r>
        <w:rPr>
          <w:iCs/>
          <w:i/>
        </w:rPr>
        <w:t xml:space="preserve">Academic Researcher</w:t>
      </w:r>
      <w:r>
        <w:t xml:space="preserve"> </w:t>
      </w:r>
      <w:r>
        <w:t xml:space="preserve">within South Africa Johannesburg's university sector.</w:t>
      </w:r>
    </w:p>
    <w:bookmarkEnd w:id="20"/>
    <w:bookmarkStart w:id="21" w:name="X4f20ce5b4707f09b68f62e61817f691c317b1b3"/>
    <w:p>
      <w:pPr>
        <w:pStyle w:val="Heading2"/>
      </w:pPr>
      <w:r>
        <w:t xml:space="preserve">2. Literature Review: Contextualizing the Johannesburg Academic Researcher</w:t>
      </w:r>
    </w:p>
    <w:p>
      <w:pPr>
        <w:pStyle w:val="FirstParagraph"/>
      </w:pPr>
      <w:r>
        <w:t xml:space="preserve">Existing literature on academic research in South Africa often adopts a national lens, sometimes overlooking the pivotal role of urban centres like Johannesburg as distinct microcosms (Molefe, 2019; Nkosi &amp; Dube, 2021). While studies address post-apartheid transformation challenges (e.g., staff demographics, research funding models), few delve deeply into the *urban-specific* pressures impacting researchers in Johannesburg. Research on 'academic work' globally (e.g., Brown &amp; Huisman, 2015) rarely incorporates the specific socio-spatial realities of a city grappling with high crime rates, infrastructure deficits (particularly in public transport connecting campuses to communities), and the intense focus on local issues like service delivery protests or health crises (e.g., HIV/AIDS, TB). This thesis builds upon foundational work by South African scholars like Chikwama (2020) on researcher agency but specifically locates it within the hyper-local context of Johannesburg. It argues that understanding the</w:t>
      </w:r>
      <w:r>
        <w:t xml:space="preserve"> </w:t>
      </w:r>
      <w:r>
        <w:rPr>
          <w:iCs/>
          <w:i/>
        </w:rPr>
        <w:t xml:space="preserve">Academic Researcher</w:t>
      </w:r>
      <w:r>
        <w:t xml:space="preserve"> </w:t>
      </w:r>
      <w:r>
        <w:t xml:space="preserve">in South Africa Johannesburg requires moving beyond generic 'South African' frameworks to analyse how urban density, spatial fragmentation, and local political dynamics directly impact research conduct, collaboration, and community engagement – aspects often under-theorized in national studies.</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within the South Africa Johannesburg context:</w:t>
      </w:r>
    </w:p>
    <w:p>
      <w:pPr>
        <w:numPr>
          <w:ilvl w:val="0"/>
          <w:numId w:val="1001"/>
        </w:numPr>
        <w:pStyle w:val="Compact"/>
      </w:pPr>
      <w:r>
        <w:t xml:space="preserve">To critically map the primary structural, institutional, and socio-urban challenges faced by current</w:t>
      </w:r>
      <w:r>
        <w:t xml:space="preserve"> </w:t>
      </w:r>
      <w:r>
        <w:rPr>
          <w:iCs/>
          <w:i/>
        </w:rPr>
        <w:t xml:space="preserve">Academic Researchers</w:t>
      </w:r>
      <w:r>
        <w:t xml:space="preserve"> </w:t>
      </w:r>
      <w:r>
        <w:t xml:space="preserve">across key universities in Johannesburg (e.g., UJ, Wits, RAU).</w:t>
      </w:r>
    </w:p>
    <w:p>
      <w:pPr>
        <w:numPr>
          <w:ilvl w:val="0"/>
          <w:numId w:val="1001"/>
        </w:numPr>
        <w:pStyle w:val="Compact"/>
      </w:pPr>
      <w:r>
        <w:t xml:space="preserve">To explore how these researchers strategically navigate their roles to address both global scholarly expectations and urgent local development imperatives specific to Johannesburg communities.</w:t>
      </w:r>
    </w:p>
    <w:p>
      <w:pPr>
        <w:numPr>
          <w:ilvl w:val="0"/>
          <w:numId w:val="1001"/>
        </w:numPr>
        <w:pStyle w:val="Compact"/>
      </w:pPr>
      <w:r>
        <w:t xml:space="preserve">To analyse the impact of Johannesburg's unique urban environment (including accessibility, safety concerns, community dynamics) on research methodologies, data collection, and ethical considerations for the</w:t>
      </w:r>
      <w:r>
        <w:t xml:space="preserve"> </w:t>
      </w:r>
      <w:r>
        <w:rPr>
          <w:iCs/>
          <w:i/>
        </w:rPr>
        <w:t xml:space="preserve">Academic Researcher</w:t>
      </w:r>
      <w:r>
        <w:t xml:space="preserve">.</w:t>
      </w:r>
    </w:p>
    <w:p>
      <w:pPr>
        <w:numPr>
          <w:ilvl w:val="0"/>
          <w:numId w:val="1001"/>
        </w:numPr>
        <w:pStyle w:val="Compact"/>
      </w:pPr>
      <w:r>
        <w:t xml:space="preserve">To identify effective support mechanisms and policy recommendations that can enhance researcher capacity and output within the specific Johannesburg context.</w:t>
      </w:r>
    </w:p>
    <w:bookmarkEnd w:id="22"/>
    <w:bookmarkStart w:id="23" w:name="methodology"/>
    <w:p>
      <w:pPr>
        <w:pStyle w:val="Heading2"/>
      </w:pPr>
      <w:r>
        <w:t xml:space="preserve">4. Methodology</w:t>
      </w:r>
    </w:p>
    <w:p>
      <w:pPr>
        <w:pStyle w:val="FirstParagraph"/>
      </w:pPr>
      <w:r>
        <w:t xml:space="preserve">A mixed-methods approach is proposed, designed to capture the nuanced realities of Johannesburg-based researchers:</w:t>
      </w:r>
    </w:p>
    <w:p>
      <w:pPr>
        <w:numPr>
          <w:ilvl w:val="0"/>
          <w:numId w:val="1002"/>
        </w:numPr>
        <w:pStyle w:val="Compact"/>
      </w:pPr>
      <w:r>
        <w:rPr>
          <w:bCs/>
          <w:b/>
        </w:rPr>
        <w:t xml:space="preserve">Quantitative Component:</w:t>
      </w:r>
      <w:r>
        <w:t xml:space="preserve"> </w:t>
      </w:r>
      <w:r>
        <w:t xml:space="preserve">A structured survey distributed across 5 major universities in South Africa Johannesburg (targeting 200+ active researchers) to quantify challenges (e.g., time allocation for research vs. teaching/admin, perceived impact of safety on fieldwork, access to specific urban datasets).</w:t>
      </w:r>
    </w:p>
    <w:p>
      <w:pPr>
        <w:numPr>
          <w:ilvl w:val="0"/>
          <w:numId w:val="1002"/>
        </w:numPr>
        <w:pStyle w:val="Compact"/>
      </w:pPr>
      <w:r>
        <w:rPr>
          <w:bCs/>
          <w:b/>
        </w:rPr>
        <w:t xml:space="preserve">Qualitative Component:</w:t>
      </w:r>
      <w:r>
        <w:t xml:space="preserve"> </w:t>
      </w:r>
      <w:r>
        <w:t xml:space="preserve">In-depth, semi-structured interviews with 30-40 purposively sampled</w:t>
      </w:r>
      <w:r>
        <w:t xml:space="preserve"> </w:t>
      </w:r>
      <w:r>
        <w:rPr>
          <w:iCs/>
          <w:i/>
        </w:rPr>
        <w:t xml:space="preserve">Academic Researchers</w:t>
      </w:r>
      <w:r>
        <w:t xml:space="preserve"> </w:t>
      </w:r>
      <w:r>
        <w:t xml:space="preserve">representing diverse disciplines (social sciences, health sciences, engineering), career stages (early-career to senior), and institutional types within Johannesburg. This will delve into lived experiences and strategic adaptations. Focus groups with researchers from specific urban research clusters (e.g., urban planning, public health in informal settlements) will complement this.</w:t>
      </w:r>
    </w:p>
    <w:p>
      <w:pPr>
        <w:numPr>
          <w:ilvl w:val="0"/>
          <w:numId w:val="1002"/>
        </w:numPr>
        <w:pStyle w:val="Compact"/>
      </w:pPr>
      <w:r>
        <w:rPr>
          <w:bCs/>
          <w:b/>
        </w:rPr>
        <w:t xml:space="preserve">Contextual Analysis:</w:t>
      </w:r>
      <w:r>
        <w:t xml:space="preserve"> </w:t>
      </w:r>
      <w:r>
        <w:t xml:space="preserve">Systematic review of institutional policies (UJ Research Strategy, Wits Research Plan), NRF South Africa reports on Gauteng-based research output, and relevant municipal development plans for Johannesburg to contextualise findings within the city's broader framework.</w:t>
      </w:r>
    </w:p>
    <w:bookmarkEnd w:id="23"/>
    <w:bookmarkStart w:id="24" w:name="significance-and-expected-contribution"/>
    <w:p>
      <w:pPr>
        <w:pStyle w:val="Heading2"/>
      </w:pPr>
      <w:r>
        <w:t xml:space="preserve">5. Significance and Expected Contribution</w:t>
      </w:r>
    </w:p>
    <w:p>
      <w:pPr>
        <w:pStyle w:val="FirstParagraph"/>
      </w:pPr>
      <w:r>
        <w:t xml:space="preserve">This research holds significant potential for multiple stakeholders:</w:t>
      </w:r>
    </w:p>
    <w:p>
      <w:pPr>
        <w:numPr>
          <w:ilvl w:val="0"/>
          <w:numId w:val="1003"/>
        </w:numPr>
        <w:pStyle w:val="Compact"/>
      </w:pPr>
      <w:r>
        <w:rPr>
          <w:bCs/>
          <w:b/>
        </w:rPr>
        <w:t xml:space="preserve">For Academic Researchers in South Africa Johannesburg:</w:t>
      </w:r>
      <w:r>
        <w:t xml:space="preserve"> </w:t>
      </w:r>
      <w:r>
        <w:t xml:space="preserve">The findings will provide a nuanced understanding of their specific challenges, empowering them with evidence to advocate for tailored support structures within their institutions and the broader South African research ecosystem.</w:t>
      </w:r>
    </w:p>
    <w:p>
      <w:pPr>
        <w:numPr>
          <w:ilvl w:val="0"/>
          <w:numId w:val="1003"/>
        </w:numPr>
        <w:pStyle w:val="Compact"/>
      </w:pPr>
      <w:r>
        <w:rPr>
          <w:bCs/>
          <w:b/>
        </w:rPr>
        <w:t xml:space="preserve">For Higher Education Institutions (HEIs) in Johannesburg:</w:t>
      </w:r>
      <w:r>
        <w:t xml:space="preserve"> </w:t>
      </w:r>
      <w:r>
        <w:t xml:space="preserve">Results will inform more effective institutional policies, resource allocation (e.g., dedicated urban research support units, safety protocols for fieldwork), and leadership strategies to retain talent and enhance the relevance of university research to the city's development needs.</w:t>
      </w:r>
    </w:p>
    <w:p>
      <w:pPr>
        <w:numPr>
          <w:ilvl w:val="0"/>
          <w:numId w:val="1003"/>
        </w:numPr>
        <w:pStyle w:val="Compact"/>
      </w:pPr>
      <w:r>
        <w:rPr>
          <w:bCs/>
          <w:b/>
        </w:rPr>
        <w:t xml:space="preserve">For National Policy (NRF South Africa):</w:t>
      </w:r>
      <w:r>
        <w:t xml:space="preserve"> </w:t>
      </w:r>
      <w:r>
        <w:t xml:space="preserve">The study provides concrete evidence on how urban context shapes researcher productivity and impact, directly informing future funding models and national research strategy development that better reflects regional diversity within South Africa.</w:t>
      </w:r>
    </w:p>
    <w:p>
      <w:pPr>
        <w:numPr>
          <w:ilvl w:val="0"/>
          <w:numId w:val="1003"/>
        </w:numPr>
        <w:pStyle w:val="Compact"/>
      </w:pPr>
      <w:r>
        <w:rPr>
          <w:bCs/>
          <w:b/>
        </w:rPr>
        <w:t xml:space="preserve">Theoretical Contribution:</w:t>
      </w:r>
      <w:r>
        <w:t xml:space="preserve"> </w:t>
      </w:r>
      <w:r>
        <w:t xml:space="preserve">It advances the understanding of 'academic work' within a specific, high-impact urban setting in the Global South, contributing to critical scholarship on the geography of knowledge production and researcher agency amidst structural constraints.</w:t>
      </w:r>
    </w:p>
    <w:bookmarkEnd w:id="24"/>
    <w:bookmarkStart w:id="25" w:name="conclusion"/>
    <w:p>
      <w:pPr>
        <w:pStyle w:val="Heading2"/>
      </w:pPr>
      <w:r>
        <w:t xml:space="preserve">6. Conclusion</w:t>
      </w:r>
    </w:p>
    <w:p>
      <w:pPr>
        <w:pStyle w:val="FirstParagraph"/>
      </w:pPr>
      <w:r>
        <w:t xml:space="preserve">The role of the</w:t>
      </w:r>
      <w:r>
        <w:t xml:space="preserve"> </w:t>
      </w:r>
      <w:r>
        <w:rPr>
          <w:iCs/>
          <w:i/>
        </w:rPr>
        <w:t xml:space="preserve">Academic Researcher</w:t>
      </w:r>
      <w:r>
        <w:t xml:space="preserve"> </w:t>
      </w:r>
      <w:r>
        <w:t xml:space="preserve">in South Africa Johannesburg is pivotal yet increasingly complex. They are not merely conducting research; they are navigating a city defined by its stark inequalities and rapid change, often using their scholarship to contribute to solutions for local challenges while simultaneously striving for international academic recognition. This thesis moves beyond the national discourse to centre the unique, demanding environment of Johannesburg itself as the essential context for understanding contemporary academic research practice in South Africa. By illuminating the specific pathways, pressures, and potential of researchers operating within this vibrant yet challenging metropolis, this study seeks to provide actionable insights for fostering a more sustainable, impactful, and equitable research culture that truly serves both global scholarly communities and the urgent needs of South Africa Johannesburg.</w:t>
      </w:r>
    </w:p>
    <w:bookmarkEnd w:id="25"/>
    <w:bookmarkStart w:id="26" w:name="references-illustrative"/>
    <w:p>
      <w:pPr>
        <w:pStyle w:val="Heading2"/>
      </w:pPr>
      <w:r>
        <w:t xml:space="preserve">7. References (Illustrative)</w:t>
      </w:r>
    </w:p>
    <w:p>
      <w:pPr>
        <w:pStyle w:val="FirstParagraph"/>
      </w:pPr>
      <w:r>
        <w:t xml:space="preserve">Chikwama, T. (2020). Researching in Post-Apartheid South Africa: The Experiences of Early-Career Researchers. *Journal of Higher Education in Africa*, 18(1), 45-67.</w:t>
      </w:r>
      <w:r>
        <w:br/>
      </w:r>
      <w:r>
        <w:t xml:space="preserve">Molefe, K. (2019). Transforming the South African University: Challenges and Opportunities for Research. *South African Journal of Higher Education*, 33(4), 201-218.</w:t>
      </w:r>
      <w:r>
        <w:br/>
      </w:r>
      <w:r>
        <w:t xml:space="preserve">Nkosi, S., &amp; Dube, R. (2021). Beyond Access: The Challenge of Research Capacity Building in South Africa's Public Universities. *African Journal of Science, Technology, Innovation and Development*, 13(5), 678-690.</w:t>
      </w:r>
      <w:r>
        <w:br/>
      </w:r>
      <w:r>
        <w:t xml:space="preserve">National Research Foundation (NRF) South Africa. (2023). *Research Output Report: Gauteng Province*. Pretoria: NRF.</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the Academic Researcher in South Africa Johannesburg Context</dc:title>
  <dc:creator/>
  <dc:language>en</dc:language>
  <cp:keywords/>
  <dcterms:created xsi:type="dcterms:W3CDTF">2025-12-09T19:47:26Z</dcterms:created>
  <dcterms:modified xsi:type="dcterms:W3CDTF">2025-12-09T19:47:26Z</dcterms:modified>
</cp:coreProperties>
</file>

<file path=docProps/custom.xml><?xml version="1.0" encoding="utf-8"?>
<Properties xmlns="http://schemas.openxmlformats.org/officeDocument/2006/custom-properties" xmlns:vt="http://schemas.openxmlformats.org/officeDocument/2006/docPropsVTypes"/>
</file>