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28" w:name="X4f66fea138ac796ad7cc062a01c98f35ec39b9c"/>
    <w:p>
      <w:pPr>
        <w:pStyle w:val="Heading1"/>
      </w:pPr>
      <w:r>
        <w:t xml:space="preserve">Thesis Proposal: The Evolving Role of the Academic Researcher in Switzerland Zurich – Navigating Interdisciplinary Innovation and Institutional Dynamics</w:t>
      </w:r>
    </w:p>
    <w:bookmarkStart w:id="20" w:name="abstract-approx.-150-words"/>
    <w:p>
      <w:pPr>
        <w:pStyle w:val="Heading2"/>
      </w:pPr>
      <w:r>
        <w:t xml:space="preserve">Abstract (Approx. 150 words)</w:t>
      </w:r>
    </w:p>
    <w:p>
      <w:pPr>
        <w:pStyle w:val="FirstParagraph"/>
      </w:pPr>
      <w:r>
        <w:t xml:space="preserve">This thesis proposal outlines a doctoral research project examining the contemporary role, challenges, and opportunities facing the modern Academic Researcher within the unique ecosystem of Switzerland Zurich. Focusing on the world-class research environment centered in Zurich—home to institutions like ETH Zurich and the University of Zurich—the study investigates how evolving funding models, interdisciplinary demands, institutional expectations, and international collaboration patterns shape academic identity and research output. The central question explores whether current frameworks adequately support the holistic development of the Academic Researcher in Switzerland's highly competitive context. This research employs a mixed-methods approach combining longitudinal case studies of early-career researchers (ECRs) with quantitative analysis of publication and grant data from Zurich-based institutions, aiming to produce actionable insights for Swiss universities and national funding bodies (SNSF). The findings will contribute significantly to understanding how Switzerland Zurich sustains its global leadership in academic research through effective support structures for its Academic Researchers.</w:t>
      </w:r>
    </w:p>
    <w:bookmarkEnd w:id="20"/>
    <w:bookmarkStart w:id="21" w:name="X5e70d0ba026a85022143254a28960528cddc103"/>
    <w:p>
      <w:pPr>
        <w:pStyle w:val="Heading2"/>
      </w:pPr>
      <w:r>
        <w:t xml:space="preserve">1. Introduction: The Imperative of Researching the Academic Researcher in Switzerland Zurich</w:t>
      </w:r>
    </w:p>
    <w:p>
      <w:pPr>
        <w:pStyle w:val="FirstParagraph"/>
      </w:pPr>
      <w:r>
        <w:t xml:space="preserve">The pursuit of excellence in academic research is a cornerstone of Switzerland's national strategy, with Zurich emerging as a preeminent global hub for scientific discovery. Within this dynamic landscape, the role of the Academic Researcher is undergoing profound transformation. This thesis proposal addresses a critical gap: while Switzerland Zurich consistently ranks among the world's top destinations for research output and innovation, there is insufficient granular understanding of *how* the Academic Researcher navigates this specific environment to achieve sustained impact. Unlike generic studies on academia, this work centers uniquely on Switzerland Zurich, leveraging its distinctive institutional culture—characterized by strong federal funding (SNSF), close industry ties (e.g., with Roche, Novartis), and a high concentration of elite institutions—to ask: What defines success for the Academic Researcher here? How do they balance fundamental inquiry with societal relevance? This Thesis Proposal is fundamentally about the human element within Switzerland Zurich's research machine, arguing that optimizing support for the Academic Researcher is paramount to maintaining Switzerland's competitive edge.</w:t>
      </w:r>
    </w:p>
    <w:bookmarkEnd w:id="21"/>
    <w:bookmarkStart w:id="22" w:name="Xf1742ab013e3bbbfe0960957ee38627b2ab6165"/>
    <w:p>
      <w:pPr>
        <w:pStyle w:val="Heading2"/>
      </w:pPr>
      <w:r>
        <w:t xml:space="preserve">2. Research Context: Switzerland Zurich as a Microcosm of Global Academic Evolution</w:t>
      </w:r>
    </w:p>
    <w:p>
      <w:pPr>
        <w:pStyle w:val="FirstParagraph"/>
      </w:pPr>
      <w:r>
        <w:t xml:space="preserve">Switzerland Zurich provides an exceptionally fertile context for this inquiry. The region boasts one of the highest densities of Nobel laureates per capita globally and leads in fields like AI, quantum computing, and sustainable materials science. However, this success is underpinned by intense pressure: the Academic Researcher faces demands for rapid publication (often in high-impact journals), securing ever-scarcer competitive funding (primarily SNSF grants or ERC), managing complex interdisciplinary projects across ETH Zurich and UZH boundaries, and meeting increasingly explicit expectations for societal impact. Crucially, the Swiss system emphasizes institutional autonomy while maintaining federal oversight, creating a unique tension. This Thesis Proposal will not merely describe these pressures but analyze how they shape the *daily practice* of the Academic Researcher in Switzerland Zurich – from grant writing to mentorship to work-life integration. Understanding this microcosm is vital for institutions globally seeking models of sustainable academic excellence.</w:t>
      </w:r>
    </w:p>
    <w:bookmarkEnd w:id="22"/>
    <w:bookmarkStart w:id="23" w:name="research-questions"/>
    <w:p>
      <w:pPr>
        <w:pStyle w:val="Heading2"/>
      </w:pPr>
      <w:r>
        <w:t xml:space="preserve">3. Research Questions</w:t>
      </w:r>
    </w:p>
    <w:p>
      <w:pPr>
        <w:numPr>
          <w:ilvl w:val="0"/>
          <w:numId w:val="1001"/>
        </w:numPr>
        <w:pStyle w:val="Compact"/>
      </w:pPr>
      <w:r>
        <w:t xml:space="preserve">How do Academic Researchers in Switzerland Zurich perceive the evolving expectations placed upon them regarding research focus, collaboration, and societal impact?</w:t>
      </w:r>
    </w:p>
    <w:p>
      <w:pPr>
        <w:numPr>
          <w:ilvl w:val="0"/>
          <w:numId w:val="1001"/>
        </w:numPr>
        <w:pStyle w:val="Compact"/>
      </w:pPr>
      <w:r>
        <w:t xml:space="preserve">To what extent do current institutional structures (funding mechanisms like SNSF's Open Access policy, promotion criteria at ETH Zurich/UZH) facilitate or hinder the career development of Early-Career Researchers (ECRs) in this specific context?</w:t>
      </w:r>
    </w:p>
    <w:p>
      <w:pPr>
        <w:numPr>
          <w:ilvl w:val="0"/>
          <w:numId w:val="1001"/>
        </w:numPr>
        <w:pStyle w:val="Compact"/>
      </w:pPr>
      <w:r>
        <w:t xml:space="preserve">What are the most significant professional challenges faced by Academic Researchers in Switzerland Zurich, and how do they strategically navigate these challenges to sustain research quality and personal well-being?</w:t>
      </w:r>
    </w:p>
    <w:p>
      <w:pPr>
        <w:numPr>
          <w:ilvl w:val="0"/>
          <w:numId w:val="1001"/>
        </w:numPr>
        <w:pStyle w:val="Compact"/>
      </w:pPr>
      <w:r>
        <w:t xml:space="preserve">How does the international character of Zurich's research environment (attracting talent globally) influence the experiences and career trajectories of the Academic Researcher within this system?</w:t>
      </w:r>
    </w:p>
    <w:bookmarkEnd w:id="23"/>
    <w:bookmarkStart w:id="24" w:name="X9f9ada15a0055cdbd9f686d5f977164d5cdfa4c"/>
    <w:p>
      <w:pPr>
        <w:pStyle w:val="Heading2"/>
      </w:pPr>
      <w:r>
        <w:t xml:space="preserve">4. Methodology: A Mixed-Methods Approach Grounded in Zurich</w:t>
      </w:r>
    </w:p>
    <w:p>
      <w:pPr>
        <w:pStyle w:val="FirstParagraph"/>
      </w:pPr>
      <w:r>
        <w:t xml:space="preserve">This thesis will employ a robust mixed-methods design, specifically tailored to the Zurich context:</w:t>
      </w:r>
    </w:p>
    <w:p>
      <w:pPr>
        <w:numPr>
          <w:ilvl w:val="0"/>
          <w:numId w:val="1002"/>
        </w:numPr>
        <w:pStyle w:val="Compact"/>
      </w:pPr>
      <w:r>
        <w:rPr>
          <w:bCs/>
          <w:b/>
        </w:rPr>
        <w:t xml:space="preserve">Qualitative Component:</w:t>
      </w:r>
      <w:r>
        <w:t xml:space="preserve"> </w:t>
      </w:r>
      <w:r>
        <w:t xml:space="preserve">In-depth, semi-structured interviews with 30+ Academic Researchers at various career stages (Postdocs, Assistant Professors) across ETH Zurich and University of Zurich departments (e.g., Computer Science, Materials Science, Environmental Systems). This will capture nuanced experiences of navigating the Zurich academic landscape.</w:t>
      </w:r>
    </w:p>
    <w:p>
      <w:pPr>
        <w:numPr>
          <w:ilvl w:val="0"/>
          <w:numId w:val="1002"/>
        </w:numPr>
        <w:pStyle w:val="Compact"/>
      </w:pPr>
      <w:r>
        <w:rPr>
          <w:bCs/>
          <w:b/>
        </w:rPr>
        <w:t xml:space="preserve">Quantitative Component:</w:t>
      </w:r>
      <w:r>
        <w:t xml:space="preserve"> </w:t>
      </w:r>
      <w:r>
        <w:t xml:space="preserve">Analysis of anonymized institutional data from ETHZ/UZH research offices and SNSF databases covering 2015-2023. This will map trends in funding success rates, publication outputs (by discipline), interdisciplinary collaboration networks within Zurich, and career progression metrics.</w:t>
      </w:r>
    </w:p>
    <w:p>
      <w:pPr>
        <w:numPr>
          <w:ilvl w:val="0"/>
          <w:numId w:val="1002"/>
        </w:numPr>
        <w:pStyle w:val="Compact"/>
      </w:pPr>
      <w:r>
        <w:rPr>
          <w:bCs/>
          <w:b/>
        </w:rPr>
        <w:t xml:space="preserve">Contextual Analysis:</w:t>
      </w:r>
      <w:r>
        <w:t xml:space="preserve"> </w:t>
      </w:r>
      <w:r>
        <w:t xml:space="preserve">Review of key institutional documents (ETH Strategy 2030, UZH Research Development Plan), SNSF guidelines, and national higher education policies to understand the structural framework shaping the Academic Researcher's role in Switzerland Zurich.</w:t>
      </w:r>
    </w:p>
    <w:p>
      <w:pPr>
        <w:pStyle w:val="FirstParagraph"/>
      </w:pPr>
      <w:r>
        <w:t xml:space="preserve">The triangulation of data sources ensures findings are grounded in both empirical reality and institutional context specific to Switzerland Zurich. Ethical approval from ETH Zurich's IRB will be secured prior to data collection.</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directly addresses a critical need within Swiss academia and beyond. The findings will provide the first comprehensive, empirically-based analysis of the Academic Researcher's lived experience specifically within Switzerland Zurich. For institutions like ETH Zurich and UZH, this research offers concrete evidence to refine support structures (e.g., tailored mentorship for ECRs, clearer promotion pathways balancing publication metrics with societal impact). For national bodies like the SNSF, it provides data to inform future funding strategies that better align with the realities of research in this high-pressure environment. Crucially, the research will generate a transferable model applicable to other leading global research hubs (e.g., Boston, London), demonstrating how Switzerland Zurich's unique system can offer lessons for sustaining academic excellence. Ultimately, this work moves beyond abstract discussions about "research quality" to focus on the vital human resource at its core: the Academic Researcher in Switzerland Zurich.</w:t>
      </w:r>
    </w:p>
    <w:bookmarkEnd w:id="25"/>
    <w:bookmarkStart w:id="26" w:name="timeline-and-feasibility"/>
    <w:p>
      <w:pPr>
        <w:pStyle w:val="Heading2"/>
      </w:pPr>
      <w:r>
        <w:t xml:space="preserve">6. Timeline and Feasibility</w:t>
      </w:r>
    </w:p>
    <w:p>
      <w:pPr>
        <w:pStyle w:val="FirstParagraph"/>
      </w:pPr>
      <w:r>
        <w:t xml:space="preserve">The proposed 4-year doctoral program is fully feasible within Switzerland Zurich's academic infrastructure. Year 1 focuses on literature review, ethics approval, and initial interviews; Years 2 &amp; 3 involve intensive data collection (interviews, data analysis); Year 4 is dedicated to writing and dissemination. Access to key institutions (ETHZ/UZH) for primary research is highly feasible due to the proposed collaborative framework with the Department of Management, Technology, and Economics at ETH Zurich. Swiss funding through SNSF or ETH Zurich doctoral scholarships is actively being pursued.</w:t>
      </w:r>
    </w:p>
    <w:bookmarkEnd w:id="26"/>
    <w:bookmarkStart w:id="27" w:name="conclusion"/>
    <w:p>
      <w:pPr>
        <w:pStyle w:val="Heading2"/>
      </w:pPr>
      <w:r>
        <w:t xml:space="preserve">7. Conclusion</w:t>
      </w:r>
    </w:p>
    <w:p>
      <w:pPr>
        <w:pStyle w:val="FirstParagraph"/>
      </w:pPr>
      <w:r>
        <w:t xml:space="preserve">The academic landscape in Switzerland Zurich represents a pinnacle of research achievement, yet its success hinges fundamentally on the capabilities, resilience, and satisfaction of its Academic Researchers. This Thesis Proposal outlines a vital investigation into how this critical workforce operates and thrives within one of the world's most demanding and productive research ecosystems. By centering the experiences of the Academic Researcher within Switzerland Zurich's specific institutional fabric—through rigorous methodology grounded in Zurich itself—the project promises significant theoretical contributions to higher education studies and practical, actionable insights for Swiss universities striving to maintain their global leadership. This is not merely a study *about* research; it is an essential inquiry into *how* the Academic Researcher, within Switzerland Zurich, makes research happen.</w:t>
      </w:r>
    </w:p>
    <w:bookmarkEnd w:id="27"/>
    <w:p>
      <w:pPr>
        <w:pStyle w:val="BodyText"/>
      </w:pPr>
      <w:r>
        <w:rPr>
          <w:bCs/>
          <w:b/>
        </w:rPr>
        <w:t xml:space="preserve">Word Count: 987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Academic Researcher in Switzerland Zurich</dc:title>
  <dc:creator/>
  <dc:language>en</dc:language>
  <cp:keywords/>
  <dcterms:created xsi:type="dcterms:W3CDTF">2025-12-10T16:31:28Z</dcterms:created>
  <dcterms:modified xsi:type="dcterms:W3CDTF">2025-12-10T16:31:28Z</dcterms:modified>
</cp:coreProperties>
</file>

<file path=docProps/custom.xml><?xml version="1.0" encoding="utf-8"?>
<Properties xmlns="http://schemas.openxmlformats.org/officeDocument/2006/custom-properties" xmlns:vt="http://schemas.openxmlformats.org/officeDocument/2006/docPropsVTypes"/>
</file>