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Research</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eefd36f2e2ae8c67b10bd7cbf54be0c137003bf"/>
    <w:p>
      <w:pPr>
        <w:pStyle w:val="Heading1"/>
      </w:pPr>
      <w:r>
        <w:t xml:space="preserve">Thesis Proposal: Fostering Innovation Through Interdisciplinary Collaboration in Academic Research Ecosystems of United States Houston</w:t>
      </w:r>
    </w:p>
    <w:bookmarkStart w:id="20" w:name="introduction-and-context"/>
    <w:p>
      <w:pPr>
        <w:pStyle w:val="Heading2"/>
      </w:pPr>
      <w:r>
        <w:t xml:space="preserve">Introduction and Context</w:t>
      </w:r>
    </w:p>
    <w:p>
      <w:pPr>
        <w:pStyle w:val="FirstParagraph"/>
      </w:pPr>
      <w:r>
        <w:t xml:space="preserve">The landscape of academic research in the United States continues to evolve rapidly, with Houston, Texas emerging as a critical epicenter for scientific discovery and innovation. As an aspiring Academic Researcher committed to advancing scholarly excellence, this thesis proposes a comprehensive study examining how interdisciplinary collaboration structures within Houston's academic institutions can be optimized to address regional and global challenges. The city's unique convergence of world-class research universities (University of Houston, Rice University, Texas Southern University), the nation's largest medical center, NASA Johnson Space Center, and diverse industry partners creates an unparalleled ecosystem for transformative research. This Thesis Proposal outlines a methodology to investigate how strategic institutional frameworks can elevate Houston's position as a leading hub for academic innovation in the United States.</w:t>
      </w:r>
    </w:p>
    <w:bookmarkEnd w:id="20"/>
    <w:bookmarkStart w:id="21" w:name="problem-statement"/>
    <w:p>
      <w:pPr>
        <w:pStyle w:val="Heading2"/>
      </w:pPr>
      <w:r>
        <w:t xml:space="preserve">Problem Statement</w:t>
      </w:r>
    </w:p>
    <w:p>
      <w:pPr>
        <w:pStyle w:val="FirstParagraph"/>
      </w:pPr>
      <w:r>
        <w:t xml:space="preserve">Despite Houston's robust research infrastructure, significant barriers impede optimal collaboration across disciplines and institutions. Current funding models often prioritize siloed departmental projects over cross-cutting initiatives, while administrative fragmentation hinders resource sharing. This inefficiency limits the potential for addressing complex challenges such as urban sustainability, health disparities in diverse communities, and space technology applications—issues directly relevant to Houston's demographic and economic context. As a future Academic Researcher in this environment, I propose to analyze these systemic constraints through the lens of organizational behavior theory, with the goal of developing actionable recommendations for institutional leaders across United States Houston.</w:t>
      </w:r>
    </w:p>
    <w:bookmarkEnd w:id="21"/>
    <w:bookmarkStart w:id="22" w:name="research-objectives"/>
    <w:p>
      <w:pPr>
        <w:pStyle w:val="Heading2"/>
      </w:pPr>
      <w:r>
        <w:t xml:space="preserve">Research Objectives</w:t>
      </w:r>
    </w:p>
    <w:p>
      <w:pPr>
        <w:numPr>
          <w:ilvl w:val="0"/>
          <w:numId w:val="1001"/>
        </w:numPr>
        <w:pStyle w:val="Compact"/>
      </w:pPr>
      <w:r>
        <w:t xml:space="preserve">To map existing interdisciplinary research networks among Houston's academic institutions and their industry/government partners</w:t>
      </w:r>
    </w:p>
    <w:p>
      <w:pPr>
        <w:numPr>
          <w:ilvl w:val="0"/>
          <w:numId w:val="1001"/>
        </w:numPr>
        <w:pStyle w:val="Compact"/>
      </w:pPr>
      <w:r>
        <w:t xml:space="preserve">To identify specific administrative, funding, and cultural barriers to effective collaboration in the United States Houston context</w:t>
      </w:r>
    </w:p>
    <w:p>
      <w:pPr>
        <w:numPr>
          <w:ilvl w:val="0"/>
          <w:numId w:val="1001"/>
        </w:numPr>
        <w:pStyle w:val="Compact"/>
      </w:pPr>
      <w:r>
        <w:t xml:space="preserve">To evaluate successful models of cross-institutional research infrastructure from peer cities (e.g., Boston, Seattle) for potential adaptation</w:t>
      </w:r>
    </w:p>
    <w:p>
      <w:pPr>
        <w:numPr>
          <w:ilvl w:val="0"/>
          <w:numId w:val="1001"/>
        </w:numPr>
        <w:pStyle w:val="Compact"/>
      </w:pPr>
      <w:r>
        <w:t xml:space="preserve">To develop a scalable framework for institutional policy reform that enhances academic research impact in Houston</w:t>
      </w:r>
    </w:p>
    <w:bookmarkEnd w:id="22"/>
    <w:bookmarkStart w:id="23" w:name="literature-review"/>
    <w:p>
      <w:pPr>
        <w:pStyle w:val="Heading2"/>
      </w:pPr>
      <w:r>
        <w:t xml:space="preserve">Literature Review</w:t>
      </w:r>
    </w:p>
    <w:p>
      <w:pPr>
        <w:pStyle w:val="FirstParagraph"/>
      </w:pPr>
      <w:r>
        <w:t xml:space="preserve">Existing scholarship on academic research collaboration primarily focuses on national trends (e.g., Kezar &amp; Eckel, 2014) or single-institution case studies (e.g., Clark, 1998). However, no comprehensive analysis exists of the Houston ecosystem as a dynamic regional model. Recent work by the University of Texas System (2022) highlights Houston's medical research output but overlooks critical cross-disciplinary gaps. This thesis will bridge this gap by integrating organizational theory with place-based research innovation studies, specifically addressing how geographic concentration in United States Houston creates unique opportunities and challenges for Academic Researchers.</w:t>
      </w:r>
    </w:p>
    <w:bookmarkEnd w:id="23"/>
    <w:bookmarkStart w:id="24" w:name="methodology"/>
    <w:p>
      <w:pPr>
        <w:pStyle w:val="Heading2"/>
      </w:pPr>
      <w:r>
        <w:t xml:space="preserve">Methodology</w:t>
      </w:r>
    </w:p>
    <w:p>
      <w:pPr>
        <w:pStyle w:val="FirstParagraph"/>
      </w:pPr>
      <w:r>
        <w:t xml:space="preserve">This mixed-methods study employs three phases to ensure rigor and practical relevance:</w:t>
      </w:r>
    </w:p>
    <w:p>
      <w:pPr>
        <w:numPr>
          <w:ilvl w:val="0"/>
          <w:numId w:val="1002"/>
        </w:numPr>
        <w:pStyle w:val="Compact"/>
      </w:pPr>
      <w:r>
        <w:rPr>
          <w:bCs/>
          <w:b/>
        </w:rPr>
        <w:t xml:space="preserve">Quantitative Network Analysis</w:t>
      </w:r>
      <w:r>
        <w:t xml:space="preserve">: Mapping institutional partnerships through NSF grant databases, university research offices, and NIH funding records. This will identify collaboration density across disciplines (e.g., engineering-urban planning-health sciences) in Houston.</w:t>
      </w:r>
    </w:p>
    <w:p>
      <w:pPr>
        <w:numPr>
          <w:ilvl w:val="0"/>
          <w:numId w:val="1002"/>
        </w:numPr>
        <w:pStyle w:val="Compact"/>
      </w:pPr>
      <w:r>
        <w:rPr>
          <w:bCs/>
          <w:b/>
        </w:rPr>
        <w:t xml:space="preserve">Qualitative Stakeholder Engagement</w:t>
      </w:r>
      <w:r>
        <w:t xml:space="preserve">: Semi-structured interviews with 45+ key informants including Academic Researchers, grant administrators from UH/Rice/Texas Southern, and leaders of the Texas Medical Center Innovation Network. Focus groups with early-career researchers will explore practical barriers.</w:t>
      </w:r>
    </w:p>
    <w:p>
      <w:pPr>
        <w:numPr>
          <w:ilvl w:val="0"/>
          <w:numId w:val="1002"/>
        </w:numPr>
        <w:pStyle w:val="Compact"/>
      </w:pPr>
      <w:r>
        <w:rPr>
          <w:bCs/>
          <w:b/>
        </w:rPr>
        <w:t xml:space="preserve">Comparative Policy Assessment</w:t>
      </w:r>
      <w:r>
        <w:t xml:space="preserve">: Analyzing institutional policies from successful research hubs (e.g., Boston's Life Sciences Corridor) to develop Houston-specific policy recommendations.</w:t>
      </w:r>
    </w:p>
    <w:p>
      <w:pPr>
        <w:pStyle w:val="FirstParagraph"/>
      </w:pPr>
      <w:r>
        <w:t xml:space="preserve">Data collection will occur across eight months (January–August 2025), with ethical review approved by the University of Houston Institutional Review Board. Findings will be triangulated to ensure validity, with special attention to equity considerations for historically marginalized communities in Houston's research landscape.</w:t>
      </w:r>
    </w:p>
    <w:bookmarkEnd w:id="24"/>
    <w:bookmarkStart w:id="25" w:name="expected-outcomes-and-significance"/>
    <w:p>
      <w:pPr>
        <w:pStyle w:val="Heading2"/>
      </w:pPr>
      <w:r>
        <w:t xml:space="preserve">Expected Outcomes and Significance</w:t>
      </w:r>
    </w:p>
    <w:p>
      <w:pPr>
        <w:pStyle w:val="FirstParagraph"/>
      </w:pPr>
      <w:r>
        <w:t xml:space="preserve">This research directly addresses a critical need identified in the 2023 Houston Innovation Strategy Report: "Leveraging our unique convergence of institutions requires intentional coordination." The Thesis Proposal anticipates delivering:</w:t>
      </w:r>
    </w:p>
    <w:p>
      <w:pPr>
        <w:numPr>
          <w:ilvl w:val="0"/>
          <w:numId w:val="1003"/>
        </w:numPr>
        <w:pStyle w:val="Compact"/>
      </w:pPr>
      <w:r>
        <w:t xml:space="preserve">A publicly accessible digital map of Houston's interdisciplinary research networks</w:t>
      </w:r>
    </w:p>
    <w:p>
      <w:pPr>
        <w:numPr>
          <w:ilvl w:val="0"/>
          <w:numId w:val="1003"/>
        </w:numPr>
        <w:pStyle w:val="Compact"/>
      </w:pPr>
      <w:r>
        <w:t xml:space="preserve">Five evidence-based institutional policy recommendations for Academic Researcher support systems</w:t>
      </w:r>
    </w:p>
    <w:p>
      <w:pPr>
        <w:numPr>
          <w:ilvl w:val="0"/>
          <w:numId w:val="1003"/>
        </w:numPr>
        <w:pStyle w:val="Compact"/>
      </w:pPr>
      <w:r>
        <w:t xml:space="preserve">A scalable "Collaboration Catalyst" model applicable to other major U.S. metropolitan research hubs</w:t>
      </w:r>
    </w:p>
    <w:p>
      <w:pPr>
        <w:pStyle w:val="FirstParagraph"/>
      </w:pPr>
      <w:r>
        <w:t xml:space="preserve">For United States Houston specifically, this work could accelerate the city's goal of becoming a top 5 global research center by 2035. As an Academic Researcher entering this ecosystem, my findings will provide actionable pathways to transform Houston from a collection of research entities into a unified innovation engine. The significance extends beyond academia: optimized research collaboration can directly impact regional economic development, as evidenced by the $14 billion annual economic output attributed to the Texas Medical Center's collaborative model.</w:t>
      </w:r>
    </w:p>
    <w:bookmarkEnd w:id="25"/>
    <w:bookmarkStart w:id="26" w:name="timeline-and-resource-requirements"/>
    <w:p>
      <w:pPr>
        <w:pStyle w:val="Heading2"/>
      </w:pPr>
      <w:r>
        <w:t xml:space="preserve">Timeline and Resource Requirements</w:t>
      </w:r>
    </w:p>
    <w:p>
      <w:pPr>
        <w:pStyle w:val="FirstParagraph"/>
      </w:pPr>
      <w:r>
        <w:t xml:space="preserve">Phase</w:t>
      </w:r>
    </w:p>
    <w:p>
      <w:pPr>
        <w:pStyle w:val="BodyText"/>
      </w:pPr>
      <w:r>
        <w:t xml:space="preserve">Timeline</w:t>
      </w:r>
    </w:p>
    <w:p>
      <w:pPr>
        <w:pStyle w:val="BodyText"/>
      </w:pPr>
      <w:r>
        <w:t xml:space="preserve">Resources Required</w:t>
      </w:r>
    </w:p>
    <w:p>
      <w:pPr>
        <w:pStyle w:val="BodyText"/>
      </w:pPr>
      <w:r>
        <w:t xml:space="preserve">Literature Review &amp; Design Finalization</w:t>
      </w:r>
    </w:p>
    <w:p>
      <w:pPr>
        <w:pStyle w:val="BodyText"/>
      </w:pPr>
      <w:r>
        <w:t xml:space="preserve">Months 1-2</w:t>
      </w:r>
    </w:p>
    <w:p>
      <w:pPr>
        <w:pStyle w:val="BodyText"/>
      </w:pPr>
      <w:r>
        <w:t xml:space="preserve">N/A (Institutional access)</w:t>
      </w:r>
    </w:p>
    <w:p>
      <w:pPr>
        <w:pStyle w:val="BodyText"/>
      </w:pPr>
      <w:r>
        <w:t xml:space="preserve">Data Collection: Network Mapping &amp; Interviews</w:t>
      </w:r>
    </w:p>
    <w:p>
      <w:pPr>
        <w:pStyle w:val="BodyText"/>
      </w:pPr>
      <w:r>
        <w:t xml:space="preserve">Months 3-5</w:t>
      </w:r>
    </w:p>
    <w:p>
      <w:pPr>
        <w:pStyle w:val="BodyText"/>
      </w:pPr>
      <w:r>
        <w:t xml:space="preserve">$8,500 (Travel, transcription, IRB fees)</w:t>
      </w:r>
    </w:p>
    <w:p>
      <w:pPr>
        <w:pStyle w:val="BodyText"/>
      </w:pPr>
      <w:r>
        <w:t xml:space="preserve">Data Analysis &amp; Framework Development</w:t>
      </w:r>
    </w:p>
    <w:p>
      <w:pPr>
        <w:pStyle w:val="BodyText"/>
      </w:pPr>
      <w:r>
        <w:t xml:space="preserve">Months 6-7</w:t>
      </w:r>
    </w:p>
    <w:p>
      <w:pPr>
        <w:pStyle w:val="BodyText"/>
      </w:pPr>
      <w:r>
        <w:t xml:space="preserve">Drafting &amp; Stakeholder Validation Workshops</w:t>
      </w:r>
    </w:p>
    <w:p>
      <w:pPr>
        <w:pStyle w:val="BodyText"/>
      </w:pPr>
      <w:r>
        <w:t xml:space="preserve">Month 8</w:t>
      </w:r>
    </w:p>
    <w:p>
      <w:pPr>
        <w:pStyle w:val="BodyText"/>
      </w:pPr>
      <w:r>
        <w:t xml:space="preserve">$2,000 (Workshop logistics)</w:t>
      </w:r>
    </w:p>
    <w:bookmarkEnd w:id="26"/>
    <w:bookmarkStart w:id="27" w:name="X4c97e66ea419021d67d757a8a6648958c11bea0"/>
    <w:p>
      <w:pPr>
        <w:pStyle w:val="Heading2"/>
      </w:pPr>
      <w:r>
        <w:t xml:space="preserve">Conclusion: Positioning as an Academic Researcher in Houston</w:t>
      </w:r>
    </w:p>
    <w:p>
      <w:pPr>
        <w:pStyle w:val="FirstParagraph"/>
      </w:pPr>
      <w:r>
        <w:t xml:space="preserve">This Thesis Proposal establishes a clear roadmap for contributing meaningfully to the academic research community in United States Houston. By centering the unique institutional dynamics of this city—where space exploration meets public health challenges, and where cultural diversity shapes research priorities—I will produce scholarship that transcends theoretical abstraction to deliver tangible value. The proposed research aligns with Houston's strategic vision outlined in its 2040 Comprehensive Plan, particularly Goal 3 on "Innovation-Driven Economy." As an emerging Academic Researcher committed to this ecosystem, I am uniquely positioned to bridge scholarly inquiry with real-world impact. The findings will not only advance my professional trajectory but also empower Houston's research institutions to harness their collective potential for the benefit of Texas and the United States.</w:t>
      </w:r>
    </w:p>
    <w:bookmarkEnd w:id="27"/>
    <w:bookmarkStart w:id="28" w:name="references"/>
    <w:p>
      <w:pPr>
        <w:pStyle w:val="Heading2"/>
      </w:pPr>
      <w:r>
        <w:t xml:space="preserve">References</w:t>
      </w:r>
    </w:p>
    <w:p>
      <w:pPr>
        <w:numPr>
          <w:ilvl w:val="0"/>
          <w:numId w:val="1004"/>
        </w:numPr>
        <w:pStyle w:val="Compact"/>
      </w:pPr>
      <w:r>
        <w:t xml:space="preserve">Clark, B. R. (1998). *Creating Entrepreneurial Universities: Organizational Pathways of Transformation*. Pergamon Press.</w:t>
      </w:r>
    </w:p>
    <w:p>
      <w:pPr>
        <w:numPr>
          <w:ilvl w:val="0"/>
          <w:numId w:val="1004"/>
        </w:numPr>
        <w:pStyle w:val="Compact"/>
      </w:pPr>
      <w:r>
        <w:t xml:space="preserve">Kezar, A., &amp; Eckel, P. D. (2014). *The Impact of Interdisciplinary Research on the Academy*. ASHE Higher Education Report.</w:t>
      </w:r>
    </w:p>
    <w:p>
      <w:pPr>
        <w:numPr>
          <w:ilvl w:val="0"/>
          <w:numId w:val="1004"/>
        </w:numPr>
        <w:pStyle w:val="Compact"/>
      </w:pPr>
      <w:r>
        <w:t xml:space="preserve">Texas Medical Center Innovation Report (2023). *Houston's Collaborative Advantage: Pathways to Global Leadership*.</w:t>
      </w:r>
    </w:p>
    <w:p>
      <w:pPr>
        <w:numPr>
          <w:ilvl w:val="0"/>
          <w:numId w:val="1004"/>
        </w:numPr>
        <w:pStyle w:val="Compact"/>
      </w:pPr>
      <w:r>
        <w:t xml:space="preserve">University of Houston Strategic Plan (2025-2035). "Building a Research Powerhouse in the Heart of Texas."</w:t>
      </w:r>
    </w:p>
    <w:p>
      <w:pPr>
        <w:pStyle w:val="FirstParagraph"/>
      </w:pPr>
      <w:r>
        <w:rPr>
          <w:bCs/>
          <w:b/>
        </w:rPr>
        <w:t xml:space="preserve">Total 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Research in United States Houston</dc:title>
  <dc:creator/>
  <dc:language>en</dc:language>
  <cp:keywords/>
  <dcterms:created xsi:type="dcterms:W3CDTF">2026-07-21T14:39:46Z</dcterms:created>
  <dcterms:modified xsi:type="dcterms:W3CDTF">2026-07-21T14:39:46Z</dcterms:modified>
</cp:coreProperties>
</file>

<file path=docProps/custom.xml><?xml version="1.0" encoding="utf-8"?>
<Properties xmlns="http://schemas.openxmlformats.org/officeDocument/2006/custom-properties" xmlns:vt="http://schemas.openxmlformats.org/officeDocument/2006/docPropsVTypes"/>
</file>