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Accountant</w:t>
      </w:r>
      <w:r>
        <w:t xml:space="preserve"> </w:t>
      </w:r>
      <w:r>
        <w:t xml:space="preserve">Professional</w:t>
      </w:r>
      <w:r>
        <w:t xml:space="preserve"> </w:t>
      </w:r>
      <w:r>
        <w:t xml:space="preserve">Development</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7" w:name="Xc576240556a1d07920269ef48410c35a098cf71"/>
    <w:p>
      <w:pPr>
        <w:pStyle w:val="Heading1"/>
      </w:pPr>
      <w:r>
        <w:t xml:space="preserve">Thesis Proposal: Accountant Professional Development and Compliance Challenges in Algeria Algiers</w:t>
      </w:r>
    </w:p>
    <w:bookmarkStart w:id="20" w:name="abstract"/>
    <w:p>
      <w:pPr>
        <w:pStyle w:val="Heading2"/>
      </w:pPr>
      <w:r>
        <w:t xml:space="preserve">Abstract</w:t>
      </w:r>
    </w:p>
    <w:p>
      <w:pPr>
        <w:pStyle w:val="FirstParagraph"/>
      </w:pPr>
      <w:r>
        <w:t xml:space="preserve">This thesis proposal addresses critical gaps in the understanding of professional practice, regulatory compliance, and skill development among Accountants operating within the complex economic ecosystem of Algeria Algiers. As Algeria undergoes significant economic diversification efforts and aligns its financial reporting with international standards (IFRS), the role of the Accountant in Algiers has evolved beyond traditional bookkeeping to encompass strategic advisory functions. This research will investigate the challenges faced by Accountants in navigating dual regulatory frameworks, implementing modern accounting technologies, and meeting evolving professional standards within Algeria's unique socio-economic context. The study focuses specifically on Algiers as the political, economic, and administrative hub of Algeria, where state-owned enterprises dominate key sectors and international financial institutions increasingly operate. Through a mixed-methods approach involving surveys of 150+ Accountants across public sector entities, private firms (including multinational subsidiaries), and professional accounting bodies in Algiers, this research aims to produce actionable insights for enhancing the competency and effectiveness of the Accountant profession in Algeria.</w:t>
      </w:r>
    </w:p>
    <w:bookmarkEnd w:id="20"/>
    <w:bookmarkStart w:id="21" w:name="Xc3199021ae9cd99f7911b441ec5b155729ed26d"/>
    <w:p>
      <w:pPr>
        <w:pStyle w:val="Heading2"/>
      </w:pPr>
      <w:r>
        <w:t xml:space="preserve">1. Introduction: The Context of Accounting in Algeria Algiers</w:t>
      </w:r>
    </w:p>
    <w:p>
      <w:pPr>
        <w:pStyle w:val="FirstParagraph"/>
      </w:pPr>
      <w:r>
        <w:t xml:space="preserve">Algeria, with its economy heavily reliant on hydrocarbon exports, is undergoing a critical phase of economic restructuring under Vision 2030. This transition places immense pressure on financial transparency and robust accounting practices across all sectors. Algiers, as the capital city and primary financial center of Algeria, serves as the epicenter for this transformation. The Accountant in Algeria Algiers operates within a dynamic environment characterized by evolving national regulations (notably Law 17-03 on corporate governance), increasing adoption of International Financial Reporting Standards (IFRS) for listed entities, and the persistent influence of traditional accounting methods in state-owned enterprises. This dual pressure creates significant challenges: Accountants must reconcile local norms with global standards while serving diverse clients from small Algerian SMEs to major oil &amp; gas firms headquartered in Algiers. Understanding the specific professional trajectory, skill gaps, and compliance hurdles faced by the Accountant within Algeria Algiers is not merely academic; it is fundamental to supporting Algeria's economic stability and attracting foreign investment. This thesis proposal directly addresses this imperative.</w:t>
      </w:r>
    </w:p>
    <w:bookmarkEnd w:id="21"/>
    <w:bookmarkStart w:id="22" w:name="problem-statement"/>
    <w:p>
      <w:pPr>
        <w:pStyle w:val="Heading2"/>
      </w:pPr>
      <w:r>
        <w:t xml:space="preserve">2. Problem Statement</w:t>
      </w:r>
    </w:p>
    <w:p>
      <w:pPr>
        <w:pStyle w:val="FirstParagraph"/>
      </w:pPr>
      <w:r>
        <w:t xml:space="preserve">Despite Algeria's strategic economic shifts, there is a critical dearth of localized research on the practical realities of the Accountant profession in Algiers. Existing literature often generalizes about "African accounting" or focuses on French frameworks without contextualizing Algeria's specific regulatory landscape and cultural nuances. Key gaps include:</w:t>
      </w:r>
    </w:p>
    <w:p>
      <w:pPr>
        <w:numPr>
          <w:ilvl w:val="0"/>
          <w:numId w:val="1001"/>
        </w:numPr>
        <w:pStyle w:val="Compact"/>
      </w:pPr>
      <w:r>
        <w:t xml:space="preserve">Insufficient understanding of how Accountants in Algiers navigate the transition from local GAAP to IFRS, particularly concerning complex hydrocarbon revenue recognition.</w:t>
      </w:r>
    </w:p>
    <w:p>
      <w:pPr>
        <w:numPr>
          <w:ilvl w:val="0"/>
          <w:numId w:val="1001"/>
        </w:numPr>
        <w:pStyle w:val="Compact"/>
      </w:pPr>
      <w:r>
        <w:t xml:space="preserve">Limited data on the impact of recent legislation (e.g., Law 17-03) on day-to-day accounting practices and professional accountability within Algiers' corporate sector.</w:t>
      </w:r>
    </w:p>
    <w:p>
      <w:pPr>
        <w:numPr>
          <w:ilvl w:val="0"/>
          <w:numId w:val="1001"/>
        </w:numPr>
        <w:pStyle w:val="Compact"/>
      </w:pPr>
      <w:r>
        <w:t xml:space="preserve">A lack of analysis on the specific skill deficiencies (e.g., digital accounting tools, advanced financial analysis) among Accountants operating in Algeria Algiers compared to international benchmarks.</w:t>
      </w:r>
    </w:p>
    <w:p>
      <w:pPr>
        <w:pStyle w:val="FirstParagraph"/>
      </w:pPr>
      <w:r>
        <w:t xml:space="preserve">This research directly tackles these gaps, providing evidence-based insights crucial for professional development programs, regulatory bodies like the Algerian Institute of Accountants (Institut des Comptables Agréés d'Algérie - ICA), and policymakers seeking to strengthen Algeria's financial infrastructure from its heart in Algiers.</w:t>
      </w:r>
    </w:p>
    <w:bookmarkEnd w:id="22"/>
    <w:bookmarkStart w:id="23" w:name="research-objectives"/>
    <w:p>
      <w:pPr>
        <w:pStyle w:val="Heading2"/>
      </w:pPr>
      <w:r>
        <w:t xml:space="preserve">3. Research Objectives</w:t>
      </w:r>
    </w:p>
    <w:p>
      <w:pPr>
        <w:pStyle w:val="FirstParagraph"/>
      </w:pPr>
      <w:r>
        <w:t xml:space="preserve">The primary aim of this thesis is to comprehensively map the professional development pathways, compliance challenges, and skill requirements for Accountants working within Algeria Algiers. Specific objectives include:</w:t>
      </w:r>
    </w:p>
    <w:p>
      <w:pPr>
        <w:numPr>
          <w:ilvl w:val="0"/>
          <w:numId w:val="1002"/>
        </w:numPr>
        <w:pStyle w:val="Compact"/>
      </w:pPr>
      <w:r>
        <w:t xml:space="preserve">To analyze the current regulatory environment in Algeria (focusing on Algiers) and assess its practical implementation by Accountants across key sectors.</w:t>
      </w:r>
    </w:p>
    <w:p>
      <w:pPr>
        <w:numPr>
          <w:ilvl w:val="0"/>
          <w:numId w:val="1002"/>
        </w:numPr>
        <w:pStyle w:val="Compact"/>
      </w:pPr>
      <w:r>
        <w:t xml:space="preserve">To identify the most significant operational challenges faced by Accountants in Algiers regarding technology adoption, standard application (IFRS vs. Local GAAP), and reporting integrity.</w:t>
      </w:r>
    </w:p>
    <w:p>
      <w:pPr>
        <w:numPr>
          <w:ilvl w:val="0"/>
          <w:numId w:val="1002"/>
        </w:numPr>
        <w:pStyle w:val="Compact"/>
      </w:pPr>
      <w:r>
        <w:t xml:space="preserve">To evaluate the perceived competency gaps among Algerian Accountants in Algiers compared to international expectations, particularly concerning data analytics and strategic business partnering.</w:t>
      </w:r>
    </w:p>
    <w:p>
      <w:pPr>
        <w:numPr>
          <w:ilvl w:val="0"/>
          <w:numId w:val="1002"/>
        </w:numPr>
        <w:pStyle w:val="Compact"/>
      </w:pPr>
      <w:r>
        <w:t xml:space="preserve">To propose targeted recommendations for enhancing professional training curricula (by institutions like ICA) and regulatory guidance specific to the Algeria Algiers context.</w:t>
      </w:r>
    </w:p>
    <w:bookmarkEnd w:id="23"/>
    <w:bookmarkStart w:id="24" w:name="methodology"/>
    <w:p>
      <w:pPr>
        <w:pStyle w:val="Heading2"/>
      </w:pPr>
      <w:r>
        <w:t xml:space="preserve">4. Methodology</w:t>
      </w:r>
    </w:p>
    <w:p>
      <w:pPr>
        <w:pStyle w:val="FirstParagraph"/>
      </w:pPr>
      <w:r>
        <w:t xml:space="preserve">This study will employ a rigorous mixed-methods design to ensure rich, contextualized data:</w:t>
      </w:r>
    </w:p>
    <w:p>
      <w:pPr>
        <w:numPr>
          <w:ilvl w:val="0"/>
          <w:numId w:val="1003"/>
        </w:numPr>
        <w:pStyle w:val="Compact"/>
      </w:pPr>
      <w:r>
        <w:rPr>
          <w:bCs/>
          <w:b/>
        </w:rPr>
        <w:t xml:space="preserve">Quantitative Phase:</w:t>
      </w:r>
      <w:r>
        <w:t xml:space="preserve"> </w:t>
      </w:r>
      <w:r>
        <w:t xml:space="preserve">A structured online survey distributed to 150+ certified Accountants (including Chartered Accountants and internal finance professionals) working across major sectors in Algiers (public sector, banking, oil &amp; gas, large private firms). The survey will measure compliance confidence levels, perceived skill gaps (using Likert scales), technology usage rates, and regulatory awareness.</w:t>
      </w:r>
    </w:p>
    <w:p>
      <w:pPr>
        <w:numPr>
          <w:ilvl w:val="0"/>
          <w:numId w:val="1003"/>
        </w:numPr>
        <w:pStyle w:val="Compact"/>
      </w:pPr>
      <w:r>
        <w:rPr>
          <w:bCs/>
          <w:b/>
        </w:rPr>
        <w:t xml:space="preserve">Qualitative Phase:</w:t>
      </w:r>
      <w:r>
        <w:t xml:space="preserve"> </w:t>
      </w:r>
      <w:r>
        <w:t xml:space="preserve">In-depth semi-structured interviews with 25 key stakeholders in Algiers: Senior Accountants from leading companies (e.g., Sonatrach subsidiaries, major banks like Bank of Algeria branches), representatives from the Algerian Institute of Accountants (ICA) and the Ministry of Finance, and accounting educators. These will explore nuanced challenges, contextual factors influencing practice, and suggestions for improvement.</w:t>
      </w:r>
    </w:p>
    <w:p>
      <w:pPr>
        <w:numPr>
          <w:ilvl w:val="0"/>
          <w:numId w:val="1003"/>
        </w:numPr>
        <w:pStyle w:val="Compact"/>
      </w:pPr>
      <w:r>
        <w:rPr>
          <w:bCs/>
          <w:b/>
        </w:rPr>
        <w:t xml:space="preserve">Document Analysis:</w:t>
      </w:r>
      <w:r>
        <w:t xml:space="preserve"> </w:t>
      </w:r>
      <w:r>
        <w:t xml:space="preserve">Critical review of recent Algerian corporate financial reports (especially those subject to IFRS), regulatory decrees (Law 17-03 amendments), and training materials from professional bodies to identify alignment or misalignment with practical needs in Algiers.</w:t>
      </w:r>
    </w:p>
    <w:p>
      <w:pPr>
        <w:pStyle w:val="FirstParagraph"/>
      </w:pPr>
      <w:r>
        <w:t xml:space="preserve">Data analysis will combine statistical methods for survey results and thematic analysis for interview transcripts, ensuring triangulation of findings. The focus on Algiers as the primary data collection location guarantees context-specific relevance, directly addressing the core requirement of this proposal.</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value for Algeria Algiers. By providing empirically grounded insights into the lived experience of Accountants in the nation's capital, it offers:</w:t>
      </w:r>
    </w:p>
    <w:p>
      <w:pPr>
        <w:numPr>
          <w:ilvl w:val="0"/>
          <w:numId w:val="1004"/>
        </w:numPr>
        <w:pStyle w:val="Compact"/>
      </w:pPr>
      <w:r>
        <w:rPr>
          <w:bCs/>
          <w:b/>
        </w:rPr>
        <w:t xml:space="preserve">For Professional Bodies (ICA):</w:t>
      </w:r>
      <w:r>
        <w:t xml:space="preserve"> </w:t>
      </w:r>
      <w:r>
        <w:t xml:space="preserve">Evidence to revamp certification requirements, continuing professional development (CPD) programs, and resources tailored to the unique challenges faced by Accountants operating within Algeria's current economic framework.</w:t>
      </w:r>
    </w:p>
    <w:p>
      <w:pPr>
        <w:numPr>
          <w:ilvl w:val="0"/>
          <w:numId w:val="1004"/>
        </w:numPr>
        <w:pStyle w:val="Compact"/>
      </w:pPr>
      <w:r>
        <w:rPr>
          <w:bCs/>
          <w:b/>
        </w:rPr>
        <w:t xml:space="preserve">For Businesses in Algiers:</w:t>
      </w:r>
      <w:r>
        <w:t xml:space="preserve"> </w:t>
      </w:r>
      <w:r>
        <w:t xml:space="preserve">Clearer understanding of competency needs for effective financial management and compliance, aiding recruitment and internal training strategies.</w:t>
      </w:r>
    </w:p>
    <w:p>
      <w:pPr>
        <w:numPr>
          <w:ilvl w:val="0"/>
          <w:numId w:val="1004"/>
        </w:numPr>
        <w:pStyle w:val="Compact"/>
      </w:pPr>
      <w:r>
        <w:rPr>
          <w:bCs/>
          <w:b/>
        </w:rPr>
        <w:t xml:space="preserve">For Algerian Policymakers:</w:t>
      </w:r>
      <w:r>
        <w:t xml:space="preserve"> </w:t>
      </w:r>
      <w:r>
        <w:t xml:space="preserve">Data to refine regulatory implementation guidance (e.g., clarifying IFRS application in hydrocarbon sectors), enhancing the overall quality of financial reporting which is vital for Algeria's economic credibility internationally.</w:t>
      </w:r>
    </w:p>
    <w:p>
      <w:pPr>
        <w:numPr>
          <w:ilvl w:val="0"/>
          <w:numId w:val="1004"/>
        </w:numPr>
        <w:pStyle w:val="Compact"/>
      </w:pPr>
      <w:r>
        <w:rPr>
          <w:bCs/>
          <w:b/>
        </w:rPr>
        <w:t xml:space="preserve">For Academia:</w:t>
      </w:r>
      <w:r>
        <w:t xml:space="preserve"> </w:t>
      </w:r>
      <w:r>
        <w:t xml:space="preserve">A foundational study on accounting practice in a major emerging economy, contributing to the global literature on professional development within transitional economies, specifically contextualized within Algeria Algiers.</w:t>
      </w:r>
    </w:p>
    <w:p>
      <w:pPr>
        <w:pStyle w:val="FirstParagraph"/>
      </w:pPr>
      <w:r>
        <w:t xml:space="preserve">Ultimately, this thesis will generate knowledge directly applicable to strengthening the Accountant profession's capacity to support Algeria's economic diversification goals from its central hub in Algiers. The findings will be disseminated through academic publications and targeted workshops with stakeholders in Algiers, ensuring practical impact within the Algerian professional sphere.</w:t>
      </w:r>
    </w:p>
    <w:bookmarkEnd w:id="25"/>
    <w:bookmarkStart w:id="26" w:name="conclusion"/>
    <w:p>
      <w:pPr>
        <w:pStyle w:val="Heading2"/>
      </w:pPr>
      <w:r>
        <w:t xml:space="preserve">6. Conclusion</w:t>
      </w:r>
    </w:p>
    <w:p>
      <w:pPr>
        <w:pStyle w:val="FirstParagraph"/>
      </w:pPr>
      <w:r>
        <w:t xml:space="preserve">The role of the Accountant in Algeria is undergoing a pivotal transformation, driven by national economic strategy and international integration. This transformation is most acutely felt within Algeria Algiers, where the concentration of economic activity creates both unique pressures and opportunities for the profession. This Thesis Proposal outlines a necessary investigation into the professional challenges and development needs specifically confronting Accountants in Algiers. By focusing intensely on this critical context, this research promises not only academic rigor but tangible contributions to enhancing financial governance, regulatory compliance, and ultimately, the economic resilience of Algeria itself. The insights gained will be instrumental in shaping a more competent, confident, and strategically valuable Accountant profession within the heart of Algeria's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Accountant Professional Development and Compliance Challenges in Algeria Algiers</dc:title>
  <dc:creator/>
  <dc:language>en</dc:language>
  <cp:keywords/>
  <dcterms:created xsi:type="dcterms:W3CDTF">2026-05-30T15:47:27Z</dcterms:created>
  <dcterms:modified xsi:type="dcterms:W3CDTF">2026-05-30T15:47:27Z</dcterms:modified>
</cp:coreProperties>
</file>

<file path=docProps/custom.xml><?xml version="1.0" encoding="utf-8"?>
<Properties xmlns="http://schemas.openxmlformats.org/officeDocument/2006/custom-properties" xmlns:vt="http://schemas.openxmlformats.org/officeDocument/2006/docPropsVTypes"/>
</file>