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Argentina</w:t>
      </w:r>
      <w:r>
        <w:t xml:space="preserve"> </w:t>
      </w:r>
      <w:r>
        <w:t xml:space="preserve">Córdoba's</w:t>
      </w:r>
      <w:r>
        <w:t xml:space="preserve"> </w:t>
      </w:r>
      <w:r>
        <w:t xml:space="preserve">Economic</w:t>
      </w:r>
      <w:r>
        <w:t xml:space="preserve"> </w:t>
      </w:r>
      <w:r>
        <w:t xml:space="preserve">Landscape</w:t>
      </w:r>
    </w:p>
    <w:bookmarkStart w:id="28" w:name="Xf8ab2e96acb1a1150b0dfc05ace608af4b80afc"/>
    <w:p>
      <w:pPr>
        <w:pStyle w:val="Heading1"/>
      </w:pPr>
      <w:r>
        <w:t xml:space="preserve">Thesis Proposal: The Evolving Role of the Accountant in Argentina Córdoba's Economic Landscape</w:t>
      </w:r>
    </w:p>
    <w:bookmarkStart w:id="20" w:name="abstract"/>
    <w:p>
      <w:pPr>
        <w:pStyle w:val="Heading2"/>
      </w:pPr>
      <w:r>
        <w:t xml:space="preserve">Abstract</w:t>
      </w:r>
    </w:p>
    <w:p>
      <w:pPr>
        <w:pStyle w:val="FirstParagraph"/>
      </w:pPr>
      <w:r>
        <w:t xml:space="preserve">This Thesis Proposal outlines a research project investigating the contemporary challenges, opportunities, and professional evolution of the Accountant within the specific socio-economic context of Argentina Córdoba. Moving beyond generic accounting frameworks, this study critically examines how local regulatory nuances, economic structures (particularly centered around Córdoba's industrial corridor and SME base), and technological adoption patterns uniquely shape the daily practice and strategic value of the Accountant in this pivotal Argentine province. The research aims to bridge a significant gap by providing evidence-based insights directly applicable to strengthening accounting practices, professional development, and economic resilience within Argentina Córdoba. It argues that understanding the nuanced role of the Accountant is not merely an academic exercise but a critical necessity for sustainable regional growth.</w:t>
      </w:r>
    </w:p>
    <w:bookmarkEnd w:id="20"/>
    <w:bookmarkStart w:id="21" w:name="introduction-and-problem-statement"/>
    <w:p>
      <w:pPr>
        <w:pStyle w:val="Heading2"/>
      </w:pPr>
      <w:r>
        <w:t xml:space="preserve">1. Introduction and Problem Statement</w:t>
      </w:r>
    </w:p>
    <w:p>
      <w:pPr>
        <w:pStyle w:val="FirstParagraph"/>
      </w:pPr>
      <w:r>
        <w:t xml:space="preserve">Argentina Córdoba, as the nation's second-largest city and economic engine, presents a dynamic yet complex environment for professional services. The province boasts a diverse economy encompassing advanced manufacturing (automotive, aerospace), significant agribusiness (soybeans, maize), vibrant tertiary sectors (education, healthcare), and a dense network of small and medium enterprises (SMEs). Within this ecosystem, the Accountant serves as a cornerstone for financial health, regulatory compliance, and strategic decision-making. However, the profession faces unprecedented pressures: rapid changes in national legislation (e.g., Ley 27424 on digital invoicing), evolving international reporting standards (IFRS adoption challenges), intense competition from fintech solutions, and the persistent need for local expertise navigating Argentina's intricate tax system, including provincial contributions unique to Córdoba. Despite this critical role, a significant gap exists in research specifically analyzing *how* the Accountant operates *within* Argentina Córdoba's distinct context – balancing national mandates with local realities. This Thesis Proposal addresses this lacuna by focusing squarely on the professional experience and evolving responsibilities of the Accountant in Córdoba, moving beyond descriptive studies to explore practical implications for education, practice, and policy.</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Argentina Córdoba:</w:t>
      </w:r>
    </w:p>
    <w:p>
      <w:pPr>
        <w:numPr>
          <w:ilvl w:val="0"/>
          <w:numId w:val="1001"/>
        </w:numPr>
        <w:pStyle w:val="Compact"/>
      </w:pPr>
      <w:r>
        <w:t xml:space="preserve">To map the current primary responsibilities and core competencies required of the Accountant operating in diverse sectors (SMEs, large local firms, public sector entities) across Córdoba's key economic zones (e.g., city center, industrial parks like El Carmen/Quintana).</w:t>
      </w:r>
    </w:p>
    <w:p>
      <w:pPr>
        <w:numPr>
          <w:ilvl w:val="0"/>
          <w:numId w:val="1001"/>
        </w:numPr>
        <w:pStyle w:val="Compact"/>
      </w:pPr>
      <w:r>
        <w:t xml:space="preserve">To identify and critically assess the most significant *local* challenges faced by accountants in Córdoba, including specific regulatory hurdles related to AFIP regional offices (Córdoba), provincial tax variations (e.g., IVA contributions), and adapting to digital transformation demands unique to the region.</w:t>
      </w:r>
    </w:p>
    <w:p>
      <w:pPr>
        <w:numPr>
          <w:ilvl w:val="0"/>
          <w:numId w:val="1001"/>
        </w:numPr>
        <w:pStyle w:val="Compact"/>
      </w:pPr>
      <w:r>
        <w:t xml:space="preserve">To analyze the perceived value and strategic contribution of the Accountant beyond basic bookkeeping – specifically how they support business growth, risk management, and sustainability initiatives within Córdoba's SME landscape.</w:t>
      </w:r>
    </w:p>
    <w:p>
      <w:pPr>
        <w:numPr>
          <w:ilvl w:val="0"/>
          <w:numId w:val="1001"/>
        </w:numPr>
        <w:pStyle w:val="Compact"/>
      </w:pPr>
      <w:r>
        <w:t xml:space="preserve">To evaluate the effectiveness of current accounting education (e.g., at Universidad Nacional de Córdoba - UNC) in preparing graduates for these specific Cordobese professional demands and identify necessary curriculum adjustments.</w:t>
      </w:r>
    </w:p>
    <w:bookmarkEnd w:id="22"/>
    <w:bookmarkStart w:id="23" w:name="literature-review-context"/>
    <w:p>
      <w:pPr>
        <w:pStyle w:val="Heading2"/>
      </w:pPr>
      <w:r>
        <w:t xml:space="preserve">3. Literature Review Context</w:t>
      </w:r>
    </w:p>
    <w:p>
      <w:pPr>
        <w:pStyle w:val="FirstParagraph"/>
      </w:pPr>
      <w:r>
        <w:t xml:space="preserve">While global literature extensively covers accounting theory and the impact of technology (e.g., AI, blockchain), studies focusing on *localized* practice in Argentina, particularly Córdoba, are scarce. Existing Argentine research often treats the country as monolithic or focuses on national-level policy without grounding in regional practice (e.g., studies by CEAFA - Comisión de Expertos en Asesoría Fiscal). Research from Cordobese universities (like UNC) typically addresses broader economic issues but lacks granular analysis of the Accountant's daily professional challenges. This Thesis Proposal directly responds to this gap, situating its inquiry within the well-documented socio-economic dynamics of Argentina Córdoba – a province characterized by its unique blend of industrial innovation and traditional business structures, where the Accountant is not just a clerk but an indispensable advisor navigating complexity.</w:t>
      </w:r>
    </w:p>
    <w:bookmarkEnd w:id="23"/>
    <w:bookmarkStart w:id="24" w:name="methodology"/>
    <w:p>
      <w:pPr>
        <w:pStyle w:val="Heading2"/>
      </w:pPr>
      <w:r>
        <w:t xml:space="preserve">4. Methodology</w:t>
      </w:r>
    </w:p>
    <w:p>
      <w:pPr>
        <w:pStyle w:val="FirstParagraph"/>
      </w:pPr>
      <w:r>
        <w:t xml:space="preserve">A mixed-methods approach will be employed, ensuring depth and relevance to Argentina Córdoba:</w:t>
      </w:r>
    </w:p>
    <w:p>
      <w:pPr>
        <w:numPr>
          <w:ilvl w:val="0"/>
          <w:numId w:val="1002"/>
        </w:numPr>
        <w:pStyle w:val="Compact"/>
      </w:pPr>
      <w:r>
        <w:rPr>
          <w:bCs/>
          <w:b/>
        </w:rPr>
        <w:t xml:space="preserve">Qualitative Component:</w:t>
      </w:r>
      <w:r>
        <w:t xml:space="preserve"> </w:t>
      </w:r>
      <w:r>
        <w:t xml:space="preserve">In-depth, semi-structured interviews (n=30) with practicing Accountants across different sectors (SMEs, corporate finance departments of local firms like Ford Córdoba or YPF units, public accounting) in Córdoba City and surrounding areas. Focus on their daily challenges, adaptation strategies to local regulations (AFIP Cordoba), and perceived professional evolution.</w:t>
      </w:r>
    </w:p>
    <w:p>
      <w:pPr>
        <w:numPr>
          <w:ilvl w:val="0"/>
          <w:numId w:val="1002"/>
        </w:numPr>
        <w:pStyle w:val="Compact"/>
      </w:pPr>
      <w:r>
        <w:rPr>
          <w:bCs/>
          <w:b/>
        </w:rPr>
        <w:t xml:space="preserve">Quantitative Component:</w:t>
      </w:r>
      <w:r>
        <w:t xml:space="preserve"> </w:t>
      </w:r>
      <w:r>
        <w:t xml:space="preserve">A structured online survey distributed via the Colegio de Contadores Públicos de Córdoba (CCP-Córdoba) targeting a larger sample (n=150+) to quantify prevalence of challenges, technology adoption rates, and perceived skill gaps specific to the Cordobese market.</w:t>
      </w:r>
    </w:p>
    <w:p>
      <w:pPr>
        <w:numPr>
          <w:ilvl w:val="0"/>
          <w:numId w:val="1002"/>
        </w:numPr>
        <w:pStyle w:val="Compact"/>
      </w:pPr>
      <w:r>
        <w:rPr>
          <w:bCs/>
          <w:b/>
        </w:rPr>
        <w:t xml:space="preserve">Document Analysis:</w:t>
      </w:r>
      <w:r>
        <w:t xml:space="preserve"> </w:t>
      </w:r>
      <w:r>
        <w:t xml:space="preserve">Review of relevant local regulatory documents from AFIP Córdoba offices, provincial tax authorities (e.g., Dirección General de Impuestos Internos de Córdoba), and key regional economic reports (e.g., Cámara de Comercio e Industria de Córdoba) to contextualize findings.</w:t>
      </w:r>
    </w:p>
    <w:p>
      <w:pPr>
        <w:pStyle w:val="FirstParagraph"/>
      </w:pPr>
      <w:r>
        <w:t xml:space="preserve">Findings will be triangulated to provide a robust, locally grounded understanding of the Accountant's role in Argentina Córdoba.</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3"/>
        </w:numPr>
        <w:pStyle w:val="Compact"/>
      </w:pPr>
      <w:r>
        <w:rPr>
          <w:bCs/>
          <w:b/>
        </w:rPr>
        <w:t xml:space="preserve">For the Profession (Accountant):</w:t>
      </w:r>
      <w:r>
        <w:t xml:space="preserve"> </w:t>
      </w:r>
      <w:r>
        <w:t xml:space="preserve">Provides actionable insights for accountants in Argentina Córdoba to enhance their value proposition, identify critical skills for future-proofing careers, and advocate for better support structures.</w:t>
      </w:r>
    </w:p>
    <w:p>
      <w:pPr>
        <w:numPr>
          <w:ilvl w:val="0"/>
          <w:numId w:val="1003"/>
        </w:numPr>
        <w:pStyle w:val="Compact"/>
      </w:pPr>
      <w:r>
        <w:rPr>
          <w:bCs/>
          <w:b/>
        </w:rPr>
        <w:t xml:space="preserve">For Education:</w:t>
      </w:r>
      <w:r>
        <w:t xml:space="preserve"> </w:t>
      </w:r>
      <w:r>
        <w:t xml:space="preserve">Offers concrete data to guide curriculum updates at universities (e.g., UNC Faculty of Economics) and professional development programs run by the CCP-Córdoba, ensuring graduates are equipped for the *local* market's demands.</w:t>
      </w:r>
    </w:p>
    <w:p>
      <w:pPr>
        <w:numPr>
          <w:ilvl w:val="0"/>
          <w:numId w:val="1003"/>
        </w:numPr>
        <w:pStyle w:val="Compact"/>
      </w:pPr>
      <w:r>
        <w:rPr>
          <w:bCs/>
          <w:b/>
        </w:rPr>
        <w:t xml:space="preserve">For Business &amp; Economy:</w:t>
      </w:r>
      <w:r>
        <w:t xml:space="preserve"> </w:t>
      </w:r>
      <w:r>
        <w:t xml:space="preserve">Demonstrates how optimized accounting practices, guided by a skilled Accountant, directly contribute to SME competitiveness and resilience in Argentina Córdoba – a vital factor for regional economic stability and growth.</w:t>
      </w:r>
    </w:p>
    <w:p>
      <w:pPr>
        <w:numPr>
          <w:ilvl w:val="0"/>
          <w:numId w:val="1003"/>
        </w:numPr>
        <w:pStyle w:val="Compact"/>
      </w:pPr>
      <w:r>
        <w:rPr>
          <w:bCs/>
          <w:b/>
        </w:rPr>
        <w:t xml:space="preserve">For Policy:</w:t>
      </w:r>
      <w:r>
        <w:t xml:space="preserve"> </w:t>
      </w:r>
      <w:r>
        <w:t xml:space="preserve">Informs provincial and national authorities (AFIP, Ministry of Economy) on the practical impact of regulations in the Córdoba context, potentially leading to more effective policy design.</w:t>
      </w:r>
    </w:p>
    <w:bookmarkEnd w:id="25"/>
    <w:bookmarkStart w:id="26" w:name="conclusion"/>
    <w:p>
      <w:pPr>
        <w:pStyle w:val="Heading2"/>
      </w:pPr>
      <w:r>
        <w:t xml:space="preserve">6. Conclusion</w:t>
      </w:r>
    </w:p>
    <w:p>
      <w:pPr>
        <w:pStyle w:val="FirstParagraph"/>
      </w:pPr>
      <w:r>
        <w:t xml:space="preserve">The role of the Accountant in Argentina Córdoba is at a pivotal juncture, shaped by national trends and profoundly influenced by local economic structures and regulatory environments. This Thesis Proposal establishes the critical need for research deeply embedded within the specific realities of Córdoba. By rigorously investigating how the Accountant navigates this complex landscape, this research will generate valuable knowledge to empower professionals, enhance educational outcomes, strengthen businesses, and ultimately support a more robust and sustainable economic ecosystem in Argentina's vital industrial heartland. The findings will be directly relevant not only to academics but also to practitioners (the Accountant), institutions (CCP-Córdoba), educators (Universidad Nacional de Córdoba), and policymakers actively engaged with the province's development. This study is not merely about accounting; it is about understanding a key professional actor essential for Argentina Córdoba's economic future.</w:t>
      </w:r>
    </w:p>
    <w:bookmarkEnd w:id="26"/>
    <w:bookmarkStart w:id="27" w:name="references-selected---illustrative"/>
    <w:p>
      <w:pPr>
        <w:pStyle w:val="Heading2"/>
      </w:pPr>
      <w:r>
        <w:t xml:space="preserve">References (Selected - Illustrative)</w:t>
      </w:r>
    </w:p>
    <w:p>
      <w:pPr>
        <w:numPr>
          <w:ilvl w:val="0"/>
          <w:numId w:val="1004"/>
        </w:numPr>
        <w:pStyle w:val="Compact"/>
      </w:pPr>
      <w:r>
        <w:t xml:space="preserve">Colegio de Contadores Públicos de Córdoba (CCP-Córdoba). (2023). *Informe Anual de la Profesión Contable en Córdoba*.</w:t>
      </w:r>
    </w:p>
    <w:p>
      <w:pPr>
        <w:numPr>
          <w:ilvl w:val="0"/>
          <w:numId w:val="1004"/>
        </w:numPr>
        <w:pStyle w:val="Compact"/>
      </w:pPr>
      <w:r>
        <w:t xml:space="preserve">Universidad Nacional de Córdoba (UNC), Facultad de Ciencias Económicas. (2022). *Economía Regional: Desafíos para el Crecimiento Sostenible en Córdoba*.</w:t>
      </w:r>
    </w:p>
    <w:p>
      <w:pPr>
        <w:numPr>
          <w:ilvl w:val="0"/>
          <w:numId w:val="1004"/>
        </w:numPr>
        <w:pStyle w:val="Compact"/>
      </w:pPr>
      <w:r>
        <w:t xml:space="preserve">Afip. (2023). *Manual de Uso del Sistema Electrónico de Facturación*. Región Córdoba.</w:t>
      </w:r>
    </w:p>
    <w:p>
      <w:pPr>
        <w:numPr>
          <w:ilvl w:val="0"/>
          <w:numId w:val="1004"/>
        </w:numPr>
        <w:pStyle w:val="Compact"/>
      </w:pPr>
      <w:r>
        <w:t xml:space="preserve">Pérez, M., &amp; García, L. (2021). Accounting Professional Development in the Argentine SME Context: A National Perspective. *Journal of Accounting in Emerging Economies*, 11(3), 405-427.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Argentina Córdoba's Economic Landscape</dc:title>
  <dc:creator/>
  <dc:language>en</dc:language>
  <cp:keywords/>
  <dcterms:created xsi:type="dcterms:W3CDTF">2026-07-21T03:39:36Z</dcterms:created>
  <dcterms:modified xsi:type="dcterms:W3CDTF">2026-07-21T03:39:36Z</dcterms:modified>
</cp:coreProperties>
</file>

<file path=docProps/custom.xml><?xml version="1.0" encoding="utf-8"?>
<Properties xmlns="http://schemas.openxmlformats.org/officeDocument/2006/custom-properties" xmlns:vt="http://schemas.openxmlformats.org/officeDocument/2006/docPropsVTypes"/>
</file>