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Professional</w:t>
      </w:r>
      <w:r>
        <w:t xml:space="preserve"> </w:t>
      </w:r>
      <w:r>
        <w:t xml:space="preserve">Evolution</w:t>
      </w:r>
      <w:r>
        <w:t xml:space="preserve"> </w:t>
      </w:r>
      <w:r>
        <w:t xml:space="preserve">for</w:t>
      </w:r>
      <w:r>
        <w:t xml:space="preserve"> </w:t>
      </w:r>
      <w:r>
        <w:t xml:space="preserve">the</w:t>
      </w:r>
      <w:r>
        <w:t xml:space="preserve"> </w:t>
      </w:r>
      <w:r>
        <w:t xml:space="preserve">Accountant</w:t>
      </w:r>
      <w:r>
        <w:t xml:space="preserve"> </w:t>
      </w:r>
      <w:r>
        <w:t xml:space="preserve">in</w:t>
      </w:r>
      <w:r>
        <w:t xml:space="preserve"> </w:t>
      </w:r>
      <w:r>
        <w:t xml:space="preserve">Australia</w:t>
      </w:r>
      <w:r>
        <w:t xml:space="preserve"> </w:t>
      </w:r>
      <w:r>
        <w:t xml:space="preserve">Brisbane</w:t>
      </w:r>
    </w:p>
    <w:bookmarkStart w:id="26" w:name="X6750447c3db07ffca495a507dd1ea4cd053793b"/>
    <w:p>
      <w:pPr>
        <w:pStyle w:val="Heading1"/>
      </w:pPr>
      <w:r>
        <w:t xml:space="preserve">Thesis Proposal: Navigating Professional Evolution for the Accountant in Australia Brisbane</w:t>
      </w:r>
    </w:p>
    <w:bookmarkStart w:id="20" w:name="Xa01a769b9c75ba837f64810fdf692040687c5c1"/>
    <w:p>
      <w:pPr>
        <w:pStyle w:val="Heading2"/>
      </w:pPr>
      <w:r>
        <w:t xml:space="preserve">Introduction: The Critical Role of the Accountant in Brisbane's Dynamic Economy</w:t>
      </w:r>
    </w:p>
    <w:p>
      <w:pPr>
        <w:pStyle w:val="FirstParagraph"/>
      </w:pPr>
      <w:r>
        <w:t xml:space="preserve">The accounting profession stands at a pivotal juncture within Australia Brisbane, a city experiencing significant economic diversification and growth. As Queensland's capital and one of Australia's fastest-growing major cities, Brisbane is witnessing unprecedented development in sectors such as infrastructure, renewable energy, tourism, and technology. This expansion creates complex financial landscapes demanding highly skilled</w:t>
      </w:r>
      <w:r>
        <w:t xml:space="preserve"> </w:t>
      </w:r>
      <w:r>
        <w:rPr>
          <w:iCs/>
          <w:i/>
        </w:rPr>
        <w:t xml:space="preserve">Accountant</w:t>
      </w:r>
      <w:r>
        <w:t xml:space="preserve">s who can navigate intricate local regulations while providing strategic insights. This</w:t>
      </w:r>
      <w:r>
        <w:t xml:space="preserve"> </w:t>
      </w:r>
      <w:r>
        <w:rPr>
          <w:iCs/>
          <w:i/>
        </w:rPr>
        <w:t xml:space="preserve">Thesis Proposal</w:t>
      </w:r>
      <w:r>
        <w:t xml:space="preserve"> </w:t>
      </w:r>
      <w:r>
        <w:t xml:space="preserve">addresses a critical gap: the evolving professional competencies required for the modern</w:t>
      </w:r>
      <w:r>
        <w:t xml:space="preserve"> </w:t>
      </w:r>
      <w:r>
        <w:rPr>
          <w:iCs/>
          <w:i/>
        </w:rPr>
        <w:t xml:space="preserve">Accountant</w:t>
      </w:r>
      <w:r>
        <w:t xml:space="preserve"> </w:t>
      </w:r>
      <w:r>
        <w:t xml:space="preserve">operating within the specific socio-economic and regulatory context of Australia Brisbane. Understanding this evolution is not merely academic; it is essential for ensuring Brisbane's business ecosystem remains resilient, compliant, and competitive on both national and international stages.</w:t>
      </w:r>
    </w:p>
    <w:bookmarkEnd w:id="20"/>
    <w:bookmarkStart w:id="21" w:name="Xceaecf4168c1ea7d5212ea321c9402c5e16cd29"/>
    <w:p>
      <w:pPr>
        <w:pStyle w:val="Heading2"/>
      </w:pPr>
      <w:r>
        <w:t xml:space="preserve">Literature Review: Current Challenges in the Australian Accounting Landscape</w:t>
      </w:r>
    </w:p>
    <w:p>
      <w:pPr>
        <w:pStyle w:val="FirstParagraph"/>
      </w:pPr>
      <w:r>
        <w:t xml:space="preserve">Existing literature on accounting profession development often focuses on broad national trends or global best practices. While valuable, these perspectives frequently overlook the nuanced realities of regional hubs like Brisbane. Studies by the Institute of Public Accountants (IPA) Australia and CPA Australia highlight key industry shifts: increased demand for data analytics, evolving sustainability reporting requirements (e.g., AASB 120), and the impact of digital transformation (AI, cloud accounting). However, research specifically targeting the</w:t>
      </w:r>
      <w:r>
        <w:t xml:space="preserve"> </w:t>
      </w:r>
      <w:r>
        <w:rPr>
          <w:iCs/>
          <w:i/>
        </w:rPr>
        <w:t xml:space="preserve">Accountant</w:t>
      </w:r>
      <w:r>
        <w:t xml:space="preserve">'s experience within Brisbane's unique market dynamics is scarce. Brisbane's economy is characterized by a significant SME sector heavily influenced by state government infrastructure projects and a growing international business community. This context creates distinct challenges compared to Sydney or Melbourne, such as adapting reporting standards for large-scale construction finance or understanding the tax implications of tourism-driven revenue streams specific to Queensland's climate and tourism appeal.</w:t>
      </w:r>
    </w:p>
    <w:p>
      <w:pPr>
        <w:pStyle w:val="BodyText"/>
      </w:pPr>
      <w:r>
        <w:t xml:space="preserve">Furthermore, regulatory bodies like the Australian Securities and Investments Commission (ASIC) and the Accounting Professional &amp; Ethical Standards Board (APESB) are implementing changes that directly impact Brisbane-based practices. The ongoing shift towards integrated reporting, coupled with Queensland's specific environmental regulations, demands that the local</w:t>
      </w:r>
      <w:r>
        <w:t xml:space="preserve"> </w:t>
      </w:r>
      <w:r>
        <w:rPr>
          <w:iCs/>
          <w:i/>
        </w:rPr>
        <w:t xml:space="preserve">Accountant</w:t>
      </w:r>
      <w:r>
        <w:t xml:space="preserve"> </w:t>
      </w:r>
      <w:r>
        <w:t xml:space="preserve">possesses not just technical accounting knowledge but also contextual understanding of state-specific business operations and community needs within Australia Brisbane.</w:t>
      </w:r>
    </w:p>
    <w:bookmarkEnd w:id="21"/>
    <w:bookmarkStart w:id="22" w:name="research-problem-and-proposed-focus"/>
    <w:p>
      <w:pPr>
        <w:pStyle w:val="Heading2"/>
      </w:pPr>
      <w:r>
        <w:t xml:space="preserve">Research Problem and Proposed Focus</w:t>
      </w:r>
    </w:p>
    <w:p>
      <w:pPr>
        <w:pStyle w:val="FirstParagraph"/>
      </w:pPr>
      <w:r>
        <w:t xml:space="preserve">This research directly confronts the identified gap: *How are the core professional competencies, ethical frameworks, and technological proficiencies required for success as an Accountant in Australia Brisbane evolving to meet the demands of its unique economic drivers and regulatory environment?* The current focus on generic skill sets within accounting curricula often fails to prepare graduates adequately for Brisbane-specific challenges. For instance, a</w:t>
      </w:r>
      <w:r>
        <w:t xml:space="preserve"> </w:t>
      </w:r>
      <w:r>
        <w:rPr>
          <w:iCs/>
          <w:i/>
        </w:rPr>
        <w:t xml:space="preserve">Accountant</w:t>
      </w:r>
      <w:r>
        <w:t xml:space="preserve"> </w:t>
      </w:r>
      <w:r>
        <w:t xml:space="preserve">advising a Brisbane-based renewable energy startup must understand federal incentives, Queensland land-use planning laws, and potential flood-risk mitigation accounting – aspects less critical for an accountant in Adelaide or Hobart.</w:t>
      </w:r>
    </w:p>
    <w:p>
      <w:pPr>
        <w:pStyle w:val="BodyText"/>
      </w:pPr>
      <w:r>
        <w:t xml:space="preserve">This</w:t>
      </w:r>
      <w:r>
        <w:t xml:space="preserve"> </w:t>
      </w:r>
      <w:r>
        <w:rPr>
          <w:iCs/>
          <w:i/>
        </w:rPr>
        <w:t xml:space="preserve">Thesis Proposal</w:t>
      </w:r>
      <w:r>
        <w:t xml:space="preserve"> </w:t>
      </w:r>
      <w:r>
        <w:t xml:space="preserve">posits that the Brisbane</w:t>
      </w:r>
      <w:r>
        <w:t xml:space="preserve"> </w:t>
      </w:r>
      <w:r>
        <w:rPr>
          <w:iCs/>
          <w:i/>
        </w:rPr>
        <w:t xml:space="preserve">Accountant</w:t>
      </w:r>
      <w:r>
        <w:t xml:space="preserve">'s role is transitioning from primarily transactional compliance to a strategic advisory function deeply embedded in local business ecosystems. The research will investigate this transition by examining the perceived and actual competency gaps among practicing accountants within Brisbane, analyzing how regulatory changes (like ASIC's recent focus on climate-related financial disclosures) impact local practices, and assessing the adoption of technology tailored to Brisbane's SME market needs.</w:t>
      </w:r>
    </w:p>
    <w:bookmarkEnd w:id="22"/>
    <w:bookmarkStart w:id="23" w:name="methodology-grounded-in-brisbane-context"/>
    <w:p>
      <w:pPr>
        <w:pStyle w:val="Heading2"/>
      </w:pPr>
      <w:r>
        <w:t xml:space="preserve">Methodology: Grounded in Brisbane Context</w:t>
      </w:r>
    </w:p>
    <w:p>
      <w:pPr>
        <w:pStyle w:val="FirstParagraph"/>
      </w:pPr>
      <w:r>
        <w:t xml:space="preserve">To ensure relevance to Australia Brisbane, this research employs a mixed-methods approach. Phase 1 involves a comprehensive review of Queensland-specific accounting standards, relevant state government policy documents (e.g., Queensland Government's Economic Development Strategy), and industry reports from bodies like the Australian Institute of Company Directors (AICD) Brisbane chapter. Phase 2 utilizes semi-structured interviews with at least 25 practicing</w:t>
      </w:r>
      <w:r>
        <w:t xml:space="preserve"> </w:t>
      </w:r>
      <w:r>
        <w:rPr>
          <w:iCs/>
          <w:i/>
        </w:rPr>
        <w:t xml:space="preserve">Accountant</w:t>
      </w:r>
      <w:r>
        <w:t xml:space="preserve">s across diverse Brisbane firms (from major national practices to boutique local consultancies) and key stakeholders, including representatives from CPA Queensland and IPA Queensland. This sampling ensures representation of varying firm sizes, practice specializations (e.g., construction, tourism, agribusiness), and career stages within the Brisbane market. Phase 3 will involve a quantitative survey distributed through Brisbane accounting associations to gather broader data on competency perceptions. Crucially, all data collection and analysis will be framed by the specific context of operating as an</w:t>
      </w:r>
      <w:r>
        <w:t xml:space="preserve"> </w:t>
      </w:r>
      <w:r>
        <w:rPr>
          <w:iCs/>
          <w:i/>
        </w:rPr>
        <w:t xml:space="preserve">Accountant</w:t>
      </w:r>
      <w:r>
        <w:t xml:space="preserve"> </w:t>
      </w:r>
      <w:r>
        <w:t xml:space="preserve">in Australia Brisbane, not merely applying generic Australian frameworks.</w:t>
      </w:r>
    </w:p>
    <w:bookmarkEnd w:id="23"/>
    <w:bookmarkStart w:id="24" w:name="Xfca38ed84825e6175f208fe546572a862ccb61f"/>
    <w:p>
      <w:pPr>
        <w:pStyle w:val="Heading2"/>
      </w:pPr>
      <w:r>
        <w:t xml:space="preserve">Expected Outcomes and Significance for Australia Brisbane</w:t>
      </w:r>
    </w:p>
    <w:p>
      <w:pPr>
        <w:pStyle w:val="FirstParagraph"/>
      </w:pPr>
      <w:r>
        <w:t xml:space="preserve">This research is expected to yield a detailed competency framework specifically tailored for the Brisbane accounting landscape. It will identify critical gaps between current professional development offerings (e.g., CPA Australia modules, local workshops) and the actual needs of firms operating in Queensland's capital. The findings will provide actionable insights for:</w:t>
      </w:r>
    </w:p>
    <w:p>
      <w:pPr>
        <w:numPr>
          <w:ilvl w:val="0"/>
          <w:numId w:val="1001"/>
        </w:numPr>
        <w:pStyle w:val="Compact"/>
      </w:pPr>
      <w:r>
        <w:rPr>
          <w:iCs/>
          <w:i/>
        </w:rPr>
        <w:t xml:space="preserve">Professional Bodies:</w:t>
      </w:r>
      <w:r>
        <w:t xml:space="preserve"> </w:t>
      </w:r>
      <w:r>
        <w:t xml:space="preserve">To refine continuing professional development (CPD) programs for Brisbane members, incorporating state-specific case studies and regulatory updates.</w:t>
      </w:r>
    </w:p>
    <w:p>
      <w:pPr>
        <w:numPr>
          <w:ilvl w:val="0"/>
          <w:numId w:val="1001"/>
        </w:numPr>
        <w:pStyle w:val="Compact"/>
      </w:pPr>
      <w:r>
        <w:rPr>
          <w:iCs/>
          <w:i/>
        </w:rPr>
        <w:t xml:space="preserve">Universities:</w:t>
      </w:r>
      <w:r>
        <w:t xml:space="preserve"> </w:t>
      </w:r>
      <w:r>
        <w:t xml:space="preserve">To inform curriculum design in accounting degrees offered by Queensland institutions like the University of Queensland (UQ) and Queensland University of Technology (QUT), ensuring graduates possess locally relevant skills.</w:t>
      </w:r>
    </w:p>
    <w:p>
      <w:pPr>
        <w:numPr>
          <w:ilvl w:val="0"/>
          <w:numId w:val="1001"/>
        </w:numPr>
        <w:pStyle w:val="Compact"/>
      </w:pPr>
      <w:r>
        <w:rPr>
          <w:iCs/>
          <w:i/>
        </w:rPr>
        <w:t xml:space="preserve">Brisbane Businesses:</w:t>
      </w:r>
      <w:r>
        <w:t xml:space="preserve"> </w:t>
      </w:r>
      <w:r>
        <w:t xml:space="preserve">To empower SMEs and larger local entities to better select, develop, and utilize</w:t>
      </w:r>
      <w:r>
        <w:t xml:space="preserve"> </w:t>
      </w:r>
      <w:r>
        <w:rPr>
          <w:iCs/>
          <w:i/>
        </w:rPr>
        <w:t xml:space="preserve">Accountant</w:t>
      </w:r>
      <w:r>
        <w:t xml:space="preserve">s who understand Brisbane's unique economic pulse.</w:t>
      </w:r>
    </w:p>
    <w:p>
      <w:pPr>
        <w:numPr>
          <w:ilvl w:val="0"/>
          <w:numId w:val="1001"/>
        </w:numPr>
        <w:pStyle w:val="Compact"/>
      </w:pPr>
      <w:r>
        <w:rPr>
          <w:iCs/>
          <w:i/>
        </w:rPr>
        <w:t xml:space="preserve">The Profession Itself:</w:t>
      </w:r>
      <w:r>
        <w:t xml:space="preserve"> </w:t>
      </w:r>
      <w:r>
        <w:t xml:space="preserve">To strengthen the strategic value proposition of the</w:t>
      </w:r>
      <w:r>
        <w:t xml:space="preserve"> </w:t>
      </w:r>
      <w:r>
        <w:rPr>
          <w:iCs/>
          <w:i/>
        </w:rPr>
        <w:t xml:space="preserve">Accountant</w:t>
      </w:r>
      <w:r>
        <w:t xml:space="preserve"> </w:t>
      </w:r>
      <w:r>
        <w:t xml:space="preserve">within Australia Brisbane's evolving business environment.</w:t>
      </w:r>
    </w:p>
    <w:bookmarkEnd w:id="24"/>
    <w:bookmarkStart w:id="25" w:name="X6d294068f41e5f1d357252f65461afa502b8173"/>
    <w:p>
      <w:pPr>
        <w:pStyle w:val="Heading2"/>
      </w:pPr>
      <w:r>
        <w:t xml:space="preserve">Conclusion: A Foundation for Brisbane's Accounting Future</w:t>
      </w:r>
    </w:p>
    <w:p>
      <w:pPr>
        <w:pStyle w:val="FirstParagraph"/>
      </w:pPr>
      <w:r>
        <w:t xml:space="preserve">The role of the Accountant in Australia Brisbane is undergoing a profound transformation, driven by local economic forces, regulatory shifts, and technological advancement. This</w:t>
      </w:r>
      <w:r>
        <w:t xml:space="preserve"> </w:t>
      </w:r>
      <w:r>
        <w:rPr>
          <w:iCs/>
          <w:i/>
        </w:rPr>
        <w:t xml:space="preserve">Thesis Proposal</w:t>
      </w:r>
      <w:r>
        <w:t xml:space="preserve"> </w:t>
      </w:r>
      <w:r>
        <w:t xml:space="preserve">outlines a necessary investigation into how the profession must adapt to remain indispensable within this dynamic city. By focusing intensely on the Brisbane context – its businesses, regulations, challenges, and opportunities – this research will move beyond theoretical discussion to deliver concrete value for practitioners, educators, students, and the wider Queensland economy. Successfully navigating this evolution is not just about maintaining professional standards; it's about securing Brisbane's position as a thriving hub for innovation and sustainable economic growth in Australia. This</w:t>
      </w:r>
      <w:r>
        <w:t xml:space="preserve"> </w:t>
      </w:r>
      <w:r>
        <w:rPr>
          <w:iCs/>
          <w:i/>
        </w:rPr>
        <w:t xml:space="preserve">Thesis Proposal</w:t>
      </w:r>
      <w:r>
        <w:t xml:space="preserve"> </w:t>
      </w:r>
      <w:r>
        <w:t xml:space="preserve">seeks approval to conduct this vital investigation into the future of the Accountant in Australia Brisbane.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Professional Evolution for the Accountant in Australia Brisbane</dc:title>
  <dc:creator/>
  <dc:language>en</dc:language>
  <cp:keywords/>
  <dcterms:created xsi:type="dcterms:W3CDTF">2026-07-20T08:08:26Z</dcterms:created>
  <dcterms:modified xsi:type="dcterms:W3CDTF">2026-07-20T08:08:26Z</dcterms:modified>
</cp:coreProperties>
</file>

<file path=docProps/custom.xml><?xml version="1.0" encoding="utf-8"?>
<Properties xmlns="http://schemas.openxmlformats.org/officeDocument/2006/custom-properties" xmlns:vt="http://schemas.openxmlformats.org/officeDocument/2006/docPropsVTypes"/>
</file>