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Accounting</w:t>
      </w:r>
      <w:r>
        <w:t xml:space="preserve"> </w:t>
      </w:r>
      <w:r>
        <w:t xml:space="preserve">Profession</w:t>
      </w:r>
      <w:r>
        <w:t xml:space="preserve"> </w:t>
      </w:r>
      <w:r>
        <w:t xml:space="preserve">in</w:t>
      </w:r>
      <w:r>
        <w:t xml:space="preserve"> </w:t>
      </w:r>
      <w:r>
        <w:t xml:space="preserve">Canada</w:t>
      </w:r>
      <w:r>
        <w:t xml:space="preserve"> </w:t>
      </w:r>
      <w:r>
        <w:t xml:space="preserve">Montreal</w:t>
      </w:r>
    </w:p>
    <w:bookmarkStart w:id="28" w:name="Xbf7cd49f56ead55f7e99d605813bf1309ef4c6e"/>
    <w:p>
      <w:pPr>
        <w:pStyle w:val="Heading1"/>
      </w:pPr>
      <w:r>
        <w:t xml:space="preserve">Thesis Proposal: Navigating Professional Identity and Regulatory Dynamics for Accountants in Canada Montreal</w:t>
      </w:r>
    </w:p>
    <w:bookmarkStart w:id="20" w:name="abstract"/>
    <w:p>
      <w:pPr>
        <w:pStyle w:val="Heading2"/>
      </w:pPr>
      <w:r>
        <w:t xml:space="preserve">Abstract</w:t>
      </w:r>
    </w:p>
    <w:p>
      <w:pPr>
        <w:pStyle w:val="FirstParagraph"/>
      </w:pPr>
      <w:r>
        <w:t xml:space="preserve">This Thesis Proposal outlines a critical investigation into the evolving professional landscape of the Accountant in Canada Montreal, with specific focus on bilingual regulatory compliance, cultural adaptation within Quebec's unique legal framework, and emerging challenges in an increasingly globalized financial market. As Montreal serves as Canada's second-largest city and a major economic hub for French-speaking professionals in North America, understanding how Accountants navigate these complexities is vital for workforce development and economic resilience. This research employs a mixed-methods approach combining quantitative analysis of CPA Quebec certification trends with qualitative interviews of Montreal-based Accountants, aiming to produce actionable insights for educational institutions, professional bodies, and policymakers shaping the future of accounting practice in Canada Montreal.</w:t>
      </w:r>
    </w:p>
    <w:bookmarkEnd w:id="20"/>
    <w:bookmarkStart w:id="21" w:name="X62ff6eb7afc343b97f1c6b21e7b64630da5fac0"/>
    <w:p>
      <w:pPr>
        <w:pStyle w:val="Heading2"/>
      </w:pPr>
      <w:r>
        <w:t xml:space="preserve">1. Introduction: The Significance of Accountant Professionalism in Canada Montreal</w:t>
      </w:r>
    </w:p>
    <w:p>
      <w:pPr>
        <w:pStyle w:val="FirstParagraph"/>
      </w:pPr>
      <w:r>
        <w:t xml:space="preserve">Montreal represents a unique confluence within the Canadian accounting profession. As the cultural and economic heart of Quebec, it operates under distinct civil law traditions, bilingual regulatory expectations (French-English), and a professional ecosystem governed by the Ordre des comptables agréés du Québec (OCAQ), separate from CPA Canada's national framework. This creates a dynamic yet complex environment for every Accountant seeking to establish or advance their career in Canada Montreal. The current economic climate – marked by post-pandemic recovery, digital transformation, and heightened regulatory scrutiny – intensifies the need for Accountants to possess not only technical expertise but also cultural intelligence and adaptability specific to Quebec's market. This Thesis Proposal directly addresses this gap by examining how Accountants in Canada Montreal negotiate professional identity within these multifaceted constraints, ultimately contributing to a more robust and inclusive accounting profession across Canada.</w:t>
      </w:r>
    </w:p>
    <w:bookmarkEnd w:id="21"/>
    <w:bookmarkStart w:id="22" w:name="Xfb068f745a89aeb5bb0e11c5345955130d010f6"/>
    <w:p>
      <w:pPr>
        <w:pStyle w:val="Heading2"/>
      </w:pPr>
      <w:r>
        <w:t xml:space="preserve">2. Literature Review: Gaps in Montreal-Specific Accounting Research</w:t>
      </w:r>
    </w:p>
    <w:p>
      <w:pPr>
        <w:pStyle w:val="FirstParagraph"/>
      </w:pPr>
      <w:r>
        <w:t xml:space="preserve">Existing scholarship on Canadian accounting predominantly focuses on national frameworks (CPA Canada) or English-speaking provinces, largely overlooking the profound impact of Quebec's civil law system and linguistic duality. While studies exist on accounting education (e.g., Cuddy &amp; Soper, 2020), few investigate the lived experiences of Accountants specifically operating within Montreal's unique regulatory and cultural milieu. Key gaps identified include: (a) The absence of longitudinal data tracking how Accountants in Canada Montreal adapt to OCAQ-specific requirements versus CPA Canada standards; (b) Insufficient analysis of how linguistic duality influences client relationships, internal firm communication, and professional development pathways for Accountants; and (c) Limited research on the impact of Montreal's distinct economic sectors (e.g., aerospace, film production, international trade) on accounting service delivery. This Thesis Proposal directly targets these unmet needs by centering Canada Montreal as the essential geographic and institutional context.</w:t>
      </w:r>
    </w:p>
    <w:bookmarkEnd w:id="22"/>
    <w:bookmarkStart w:id="23" w:name="research-objectives-and-questions"/>
    <w:p>
      <w:pPr>
        <w:pStyle w:val="Heading2"/>
      </w:pPr>
      <w:r>
        <w:t xml:space="preserve">3. Research Objectives and Questions</w:t>
      </w:r>
    </w:p>
    <w:p>
      <w:pPr>
        <w:pStyle w:val="FirstParagraph"/>
      </w:pPr>
      <w:r>
        <w:t xml:space="preserve">This research aims to achieve three core objectives within the Canada Montreal context:</w:t>
      </w:r>
    </w:p>
    <w:p>
      <w:pPr>
        <w:numPr>
          <w:ilvl w:val="0"/>
          <w:numId w:val="1001"/>
        </w:numPr>
        <w:pStyle w:val="Compact"/>
      </w:pPr>
      <w:r>
        <w:t xml:space="preserve">To map the current regulatory landscape for Accountants in Quebec, comparing OCAQ requirements with broader CPA Canada standards and identifying key compliance challenges specific to Montreal firms.</w:t>
      </w:r>
    </w:p>
    <w:p>
      <w:pPr>
        <w:numPr>
          <w:ilvl w:val="0"/>
          <w:numId w:val="1001"/>
        </w:numPr>
        <w:pStyle w:val="Compact"/>
      </w:pPr>
      <w:r>
        <w:t xml:space="preserve">To analyze how linguistic duality (French/English) shapes professional identity, client interaction strategies, and career progression for Accountants operating within Canada Montreal's market.</w:t>
      </w:r>
    </w:p>
    <w:p>
      <w:pPr>
        <w:numPr>
          <w:ilvl w:val="0"/>
          <w:numId w:val="1001"/>
        </w:numPr>
        <w:pStyle w:val="Compact"/>
      </w:pPr>
      <w:r>
        <w:t xml:space="preserve">To assess the perceived impact of emerging technologies (AI-driven accounting tools, blockchain) on job roles and skill requirements for Accountants in Montreal-based practices.</w:t>
      </w:r>
    </w:p>
    <w:p>
      <w:pPr>
        <w:pStyle w:val="FirstParagraph"/>
      </w:pPr>
      <w:r>
        <w:t xml:space="preserve">These objectives generate critical research questions: How do Accountants in Canada Montreal strategically navigate OCAQ regulations while serving diverse client bases? To what extent does linguistic proficiency act as a professional asset or barrier within Montreal's accounting ecosystem? How are technological shifts reshaping the core competencies expected of an Accountant in this specific Canadian urban center?</w:t>
      </w:r>
    </w:p>
    <w:bookmarkEnd w:id="23"/>
    <w:bookmarkStart w:id="24" w:name="methodology-a-montreal-centric-approach"/>
    <w:p>
      <w:pPr>
        <w:pStyle w:val="Heading2"/>
      </w:pPr>
      <w:r>
        <w:t xml:space="preserve">4. Methodology: A Montreal-Centric Approach</w:t>
      </w:r>
    </w:p>
    <w:p>
      <w:pPr>
        <w:pStyle w:val="FirstParagraph"/>
      </w:pPr>
      <w:r>
        <w:t xml:space="preserve">This Thesis Proposal adopts a sequential explanatory mixed-methods design tailored to the Canada Montreal setting:</w:t>
      </w:r>
    </w:p>
    <w:p>
      <w:pPr>
        <w:numPr>
          <w:ilvl w:val="0"/>
          <w:numId w:val="1002"/>
        </w:numPr>
        <w:pStyle w:val="Compact"/>
      </w:pPr>
      <w:r>
        <w:rPr>
          <w:bCs/>
          <w:b/>
        </w:rPr>
        <w:t xml:space="preserve">Phase 1 (Quantitative):</w:t>
      </w:r>
      <w:r>
        <w:t xml:space="preserve"> </w:t>
      </w:r>
      <w:r>
        <w:t xml:space="preserve">Analysis of OCAQ membership data (2018-2023), CPA Quebec survey results, and municipal economic reports focusing on Montreal. This will identify trends in Accountant demographics, firm size distribution, sector specialization (e.g., finance, not-for-profit), and regulatory compliance rates across Canada Montreal.</w:t>
      </w:r>
    </w:p>
    <w:p>
      <w:pPr>
        <w:numPr>
          <w:ilvl w:val="0"/>
          <w:numId w:val="1002"/>
        </w:numPr>
        <w:pStyle w:val="Compact"/>
      </w:pPr>
      <w:r>
        <w:rPr>
          <w:bCs/>
          <w:b/>
        </w:rPr>
        <w:t xml:space="preserve">Phase 2 (Qualitative):</w:t>
      </w:r>
      <w:r>
        <w:t xml:space="preserve"> </w:t>
      </w:r>
      <w:r>
        <w:t xml:space="preserve">In-depth semi-structured interviews with 25+ Accountants from diverse Montreal firms (large multinational offices like PwC Montreal, mid-sized local firms like CDP Capital, and small practices), ensuring representation of French-speaking and English-speaking practitioners. Interviews will explore lived experiences, challenges in bilingual practice, regulatory navigation strategies, and future skill needs.</w:t>
      </w:r>
    </w:p>
    <w:p>
      <w:pPr>
        <w:numPr>
          <w:ilvl w:val="0"/>
          <w:numId w:val="1002"/>
        </w:numPr>
        <w:pStyle w:val="Compact"/>
      </w:pPr>
      <w:r>
        <w:rPr>
          <w:bCs/>
          <w:b/>
        </w:rPr>
        <w:t xml:space="preserve">Contextual Integration:</w:t>
      </w:r>
      <w:r>
        <w:t xml:space="preserve"> </w:t>
      </w:r>
      <w:r>
        <w:t xml:space="preserve">All data analysis will explicitly situate findings within the socio-legal context of Canada Montreal – considering Quebec's Bill 96 on language requirements and Montreal's position as a global city with significant international business activity.</w:t>
      </w:r>
    </w:p>
    <w:bookmarkEnd w:id="24"/>
    <w:bookmarkStart w:id="25" w:name="X63be9899885839cec8832c31c5c8e62b105dabb"/>
    <w:p>
      <w:pPr>
        <w:pStyle w:val="Heading2"/>
      </w:pPr>
      <w:r>
        <w:t xml:space="preserve">5. Significance and Contribution to Canada Montreal</w:t>
      </w:r>
    </w:p>
    <w:p>
      <w:pPr>
        <w:pStyle w:val="FirstParagraph"/>
      </w:pPr>
      <w:r>
        <w:t xml:space="preserve">This research offers substantial, actionable value for stakeholders in Canada Montreal:</w:t>
      </w:r>
    </w:p>
    <w:p>
      <w:pPr>
        <w:numPr>
          <w:ilvl w:val="0"/>
          <w:numId w:val="1003"/>
        </w:numPr>
        <w:pStyle w:val="Compact"/>
      </w:pPr>
      <w:r>
        <w:rPr>
          <w:bCs/>
          <w:b/>
        </w:rPr>
        <w:t xml:space="preserve">For Accountants:</w:t>
      </w:r>
      <w:r>
        <w:t xml:space="preserve"> </w:t>
      </w:r>
      <w:r>
        <w:t xml:space="preserve">Provides evidence-based strategies for navigating the unique Quebec regulatory environment and leveraging bilingualism as a competitive advantage within Montreal's market.</w:t>
      </w:r>
    </w:p>
    <w:p>
      <w:pPr>
        <w:numPr>
          <w:ilvl w:val="0"/>
          <w:numId w:val="1003"/>
        </w:numPr>
        <w:pStyle w:val="Compact"/>
      </w:pPr>
      <w:r>
        <w:rPr>
          <w:bCs/>
          <w:b/>
        </w:rPr>
        <w:t xml:space="preserve">For Educational Institutions (e.g., McGill, Concordia, UdeM):</w:t>
      </w:r>
      <w:r>
        <w:t xml:space="preserve"> </w:t>
      </w:r>
      <w:r>
        <w:t xml:space="preserve">Offers concrete data to refine accounting curricula to better prepare graduates for the specific demands of practicing in Canada Montreal, emphasizing bilingual communication and Quebec-specific regulations.</w:t>
      </w:r>
    </w:p>
    <w:p>
      <w:pPr>
        <w:numPr>
          <w:ilvl w:val="0"/>
          <w:numId w:val="1003"/>
        </w:numPr>
        <w:pStyle w:val="Compact"/>
      </w:pPr>
      <w:r>
        <w:rPr>
          <w:bCs/>
          <w:b/>
        </w:rPr>
        <w:t xml:space="preserve">For OCAQ &amp; CPA Canada:</w:t>
      </w:r>
      <w:r>
        <w:t xml:space="preserve"> </w:t>
      </w:r>
      <w:r>
        <w:t xml:space="preserve">Generates insights for updating professional development programs and resources to address emerging challenges faced by Accountants operating specifically within the Montreal context, strengthening the overall Canadian accounting profession.</w:t>
      </w:r>
    </w:p>
    <w:p>
      <w:pPr>
        <w:numPr>
          <w:ilvl w:val="0"/>
          <w:numId w:val="1003"/>
        </w:numPr>
        <w:pStyle w:val="Compact"/>
      </w:pPr>
      <w:r>
        <w:rPr>
          <w:bCs/>
          <w:b/>
        </w:rPr>
        <w:t xml:space="preserve">For Montreal's Economy:</w:t>
      </w:r>
      <w:r>
        <w:t xml:space="preserve"> </w:t>
      </w:r>
      <w:r>
        <w:t xml:space="preserve">Contributes to a more resilient, adaptable accounting workforce – a critical foundation for business growth, investor confidence, and economic stability in Canada's second-largest city.</w:t>
      </w:r>
    </w:p>
    <w:bookmarkEnd w:id="25"/>
    <w:bookmarkStart w:id="26" w:name="expected-outcomes-and-conclusion"/>
    <w:p>
      <w:pPr>
        <w:pStyle w:val="Heading2"/>
      </w:pPr>
      <w:r>
        <w:t xml:space="preserve">6. Expected Outcomes and Conclusion</w:t>
      </w:r>
    </w:p>
    <w:p>
      <w:pPr>
        <w:pStyle w:val="FirstParagraph"/>
      </w:pPr>
      <w:r>
        <w:t xml:space="preserve">This Thesis Proposal anticipates demonstrating that Accountants in Canada Montreal operate within a significantly distinct professional ecosystem compared to other Canadian cities. The research will reveal that success hinges not only on technical accounting skills but also on proactive adaptation to Quebec's regulatory culture, strategic bilingualism, and continuous engagement with Montreal's unique economic drivers. Key expected outcomes include a framework for "Montreal-Specific Professional Competencies" for Accountants, policy recommendations for OCAQ regarding language integration in professional development, and evidence of how technology adoption pathways differ within this specific Canadian urban market. Ultimately, this work will underscore the necessity of location-specific research to truly understand and support the Accountant's evolving role in Canada Montreal's vibrant economic landscape. The findings will be instrumental in positioning Montreal as a leader not just in bilingual business practice, but in cultivating a world-class accounting profession that thrives within Canada's diverse national context.</w:t>
      </w:r>
    </w:p>
    <w:bookmarkEnd w:id="26"/>
    <w:bookmarkStart w:id="27" w:name="timeline"/>
    <w:p>
      <w:pPr>
        <w:pStyle w:val="Heading2"/>
      </w:pPr>
      <w:r>
        <w:t xml:space="preserve">7. Timeline</w:t>
      </w:r>
    </w:p>
    <w:p>
      <w:pPr>
        <w:numPr>
          <w:ilvl w:val="0"/>
          <w:numId w:val="1004"/>
        </w:numPr>
        <w:pStyle w:val="Compact"/>
      </w:pPr>
      <w:r>
        <w:rPr>
          <w:bCs/>
          <w:b/>
        </w:rPr>
        <w:t xml:space="preserve">Months 1-3:</w:t>
      </w:r>
      <w:r>
        <w:t xml:space="preserve"> </w:t>
      </w:r>
      <w:r>
        <w:t xml:space="preserve">Finalize literature review; secure OCAQ data access; develop interview protocol (Montreal-specific).</w:t>
      </w:r>
    </w:p>
    <w:p>
      <w:pPr>
        <w:numPr>
          <w:ilvl w:val="0"/>
          <w:numId w:val="1004"/>
        </w:numPr>
        <w:pStyle w:val="Compact"/>
      </w:pPr>
      <w:r>
        <w:rPr>
          <w:bCs/>
          <w:b/>
        </w:rPr>
        <w:t xml:space="preserve">Months 4-6:</w:t>
      </w:r>
      <w:r>
        <w:t xml:space="preserve"> </w:t>
      </w:r>
      <w:r>
        <w:t xml:space="preserve">Conduct quantitative analysis of Montreal accounting trends; recruit and conduct interviews with Accountants in Canada Montreal.</w:t>
      </w:r>
    </w:p>
    <w:p>
      <w:pPr>
        <w:numPr>
          <w:ilvl w:val="0"/>
          <w:numId w:val="1004"/>
        </w:numPr>
        <w:pStyle w:val="Compact"/>
      </w:pPr>
      <w:r>
        <w:rPr>
          <w:bCs/>
          <w:b/>
        </w:rPr>
        <w:t xml:space="preserve">Months 7-9:</w:t>
      </w:r>
      <w:r>
        <w:t xml:space="preserve"> </w:t>
      </w:r>
      <w:r>
        <w:t xml:space="preserve">Analyze qualitative data; synthesize findings with quantitative results.</w:t>
      </w:r>
    </w:p>
    <w:p>
      <w:pPr>
        <w:numPr>
          <w:ilvl w:val="0"/>
          <w:numId w:val="1004"/>
        </w:numPr>
        <w:pStyle w:val="Compact"/>
      </w:pPr>
      <w:r>
        <w:rPr>
          <w:bCs/>
          <w:b/>
        </w:rPr>
        <w:t xml:space="preserve">Months 10-12:</w:t>
      </w:r>
      <w:r>
        <w:t xml:space="preserve"> </w:t>
      </w:r>
      <w:r>
        <w:t xml:space="preserve">Draft thesis chapters; prepare recommendations for OCAQ and educational partners in Montreal; finalize submission.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Accounting Profession in Canada Montreal</dc:title>
  <dc:creator/>
  <dc:language>en</dc:language>
  <cp:keywords/>
  <dcterms:created xsi:type="dcterms:W3CDTF">2026-07-19T18:40:18Z</dcterms:created>
  <dcterms:modified xsi:type="dcterms:W3CDTF">2026-07-19T18:40:18Z</dcterms:modified>
</cp:coreProperties>
</file>

<file path=docProps/custom.xml><?xml version="1.0" encoding="utf-8"?>
<Properties xmlns="http://schemas.openxmlformats.org/officeDocument/2006/custom-properties" xmlns:vt="http://schemas.openxmlformats.org/officeDocument/2006/docPropsVTypes"/>
</file>