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30" w:name="X83123438e657e23d40f24ece9797877fa53cd5a"/>
    <w:p>
      <w:pPr>
        <w:pStyle w:val="Heading1"/>
      </w:pPr>
      <w:r>
        <w:t xml:space="preserve">Thesis Proposal: The Evolving Role of Accountants in China Shanghai's Financial Ecosystem</w:t>
      </w:r>
    </w:p>
    <w:bookmarkStart w:id="20" w:name="introduction-and-background"/>
    <w:p>
      <w:pPr>
        <w:pStyle w:val="Heading2"/>
      </w:pPr>
      <w:r>
        <w:t xml:space="preserve">1. Introduction and Background</w:t>
      </w:r>
    </w:p>
    <w:p>
      <w:pPr>
        <w:pStyle w:val="FirstParagraph"/>
      </w:pPr>
      <w:r>
        <w:t xml:space="preserve">As the premier financial hub of China, Shanghai stands at the epicenter of global economic integration, hosting over 70% of Fortune 500 companies' regional offices and serving as the operational heart of China's capital markets. Within this dynamic landscape, the profession of Accountant has undergone transformative changes driven by regulatory reforms (including adoption of International Financial Reporting Standards), technological disruption (AI-driven automation and blockchain), and Shanghai's status as a pilot zone for financial liberalization. This Thesis Proposal investigates how Accountants in Shanghai navigate these complex forces while maintaining their critical role in corporate governance, tax compliance, and strategic decision-making within China's rapidly evolving economic framework.</w:t>
      </w:r>
    </w:p>
    <w:bookmarkEnd w:id="20"/>
    <w:bookmarkStart w:id="21" w:name="problem-statement"/>
    <w:p>
      <w:pPr>
        <w:pStyle w:val="Heading2"/>
      </w:pPr>
      <w:r>
        <w:t xml:space="preserve">2. Problem Statement</w:t>
      </w:r>
    </w:p>
    <w:p>
      <w:pPr>
        <w:pStyle w:val="FirstParagraph"/>
      </w:pPr>
      <w:r>
        <w:t xml:space="preserve">Despite Shanghai's position as China's financial nerve center, a significant gap exists between academic accounting research and the practical realities faced by Accountants operating in this unique environment. Current literature largely focuses on either Western accounting paradigms or macroeconomic policies without adequately addressing:</w:t>
      </w:r>
      <w:r>
        <w:br/>
      </w:r>
      <w:r>
        <w:t xml:space="preserve">• The operational challenges of Accountants managing cross-border transactions under Shanghai's Pilot Free Trade Zone (FTZ) regulations</w:t>
      </w:r>
      <w:r>
        <w:br/>
      </w:r>
      <w:r>
        <w:t xml:space="preserve">• The accelerating impact of fintech innovations (e.g., AI audit tools, real-time financial dashboards) on traditional accounting workflows</w:t>
      </w:r>
      <w:r>
        <w:br/>
      </w:r>
      <w:r>
        <w:t xml:space="preserve">• Professional development needs amid China's new "Accounting Standards for Business Enterprises" and Shanghai-specific compliance requirements.</w:t>
      </w:r>
      <w:r>
        <w:br/>
      </w:r>
      <w:r>
        <w:t xml:space="preserve">This research directly addresses these gaps to provide actionable insights for Accountants in Shanghai.</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regulatory, technological, and professional challenges confronting Accountants within China Shanghai's financial ecosystem.</w:t>
      </w:r>
    </w:p>
    <w:p>
      <w:pPr>
        <w:numPr>
          <w:ilvl w:val="0"/>
          <w:numId w:val="1001"/>
        </w:numPr>
        <w:pStyle w:val="Compact"/>
      </w:pPr>
      <w:r>
        <w:t xml:space="preserve">To analyze how digital transformation (including cloud-based accounting systems and data analytics) has redefined core accounting functions in Shanghai-based enterprises.</w:t>
      </w:r>
    </w:p>
    <w:p>
      <w:pPr>
        <w:numPr>
          <w:ilvl w:val="0"/>
          <w:numId w:val="1001"/>
        </w:numPr>
        <w:pStyle w:val="Compact"/>
      </w:pPr>
      <w:r>
        <w:t xml:space="preserve">To evaluate the effectiveness of current professional development frameworks for Accountants operating in Shanghai's competitive market, particularly regarding cross-border compliance demands.</w:t>
      </w:r>
    </w:p>
    <w:p>
      <w:pPr>
        <w:numPr>
          <w:ilvl w:val="0"/>
          <w:numId w:val="1001"/>
        </w:numPr>
        <w:pStyle w:val="Compact"/>
      </w:pPr>
      <w:r>
        <w:t xml:space="preserve">To develop evidence-based recommendations for enhancing the strategic value of Accountants within Shanghai's corporate landscape.</w:t>
      </w:r>
    </w:p>
    <w:bookmarkEnd w:id="22"/>
    <w:bookmarkStart w:id="23" w:name="significance-of-the-study"/>
    <w:p>
      <w:pPr>
        <w:pStyle w:val="Heading2"/>
      </w:pPr>
      <w:r>
        <w:t xml:space="preserve">4. Significance of the Study</w:t>
      </w:r>
    </w:p>
    <w:p>
      <w:pPr>
        <w:pStyle w:val="FirstParagraph"/>
      </w:pPr>
      <w:r>
        <w:t xml:space="preserve">This Thesis Proposal holds critical relevance for multiple stakeholders in China Shanghai:</w:t>
      </w:r>
      <w:r>
        <w:br/>
      </w:r>
      <w:r>
        <w:t xml:space="preserve">•</w:t>
      </w:r>
      <w:r>
        <w:t xml:space="preserve"> </w:t>
      </w:r>
      <w:r>
        <w:rPr>
          <w:bCs/>
          <w:b/>
        </w:rPr>
        <w:t xml:space="preserve">For Accountants</w:t>
      </w:r>
      <w:r>
        <w:t xml:space="preserve">: Provides tailored professional development pathways to thrive amid regulatory shifts like the 2023 revised Accounting Law and Shanghai's "Digital Finance Development Plan".</w:t>
      </w:r>
      <w:r>
        <w:br/>
      </w:r>
      <w:r>
        <w:t xml:space="preserve">•</w:t>
      </w:r>
      <w:r>
        <w:t xml:space="preserve"> </w:t>
      </w:r>
      <w:r>
        <w:rPr>
          <w:bCs/>
          <w:b/>
        </w:rPr>
        <w:t xml:space="preserve">For Enterprises</w:t>
      </w:r>
      <w:r>
        <w:t xml:space="preserve">: Offers insights to optimize financial operations within Shanghai's complex tax environment (e.g., VAT reform, transfer pricing regulations).</w:t>
      </w:r>
      <w:r>
        <w:br/>
      </w:r>
      <w:r>
        <w:t xml:space="preserve">•</w:t>
      </w:r>
      <w:r>
        <w:t xml:space="preserve"> </w:t>
      </w:r>
      <w:r>
        <w:rPr>
          <w:bCs/>
          <w:b/>
        </w:rPr>
        <w:t xml:space="preserve">For Regulatory Bodies</w:t>
      </w:r>
      <w:r>
        <w:t xml:space="preserve">: Informs policy development for China's Ministry of Finance and Shanghai Municipal Commission of Finance regarding future-proofing accounting education and practice standards.</w:t>
      </w:r>
      <w:r>
        <w:br/>
      </w:r>
      <w:r>
        <w:t xml:space="preserve">•</w:t>
      </w:r>
      <w:r>
        <w:t xml:space="preserve"> </w:t>
      </w:r>
      <w:r>
        <w:rPr>
          <w:bCs/>
          <w:b/>
        </w:rPr>
        <w:t xml:space="preserve">For Academic Institutions</w:t>
      </w:r>
      <w:r>
        <w:t xml:space="preserve">: Guides curriculum design at Shanghai Jiao Tong University, Fudan University, and other local business schools to align with market needs.</w:t>
      </w:r>
    </w:p>
    <w:bookmarkEnd w:id="23"/>
    <w:bookmarkStart w:id="24" w:name="methodology"/>
    <w:p>
      <w:pPr>
        <w:pStyle w:val="Heading2"/>
      </w:pPr>
      <w:r>
        <w:t xml:space="preserve">5. Methodology</w:t>
      </w:r>
    </w:p>
    <w:p>
      <w:pPr>
        <w:pStyle w:val="FirstParagraph"/>
      </w:pPr>
      <w:r>
        <w:t xml:space="preserve">This research adopts a mixed-methods approach:</w:t>
      </w:r>
      <w:r>
        <w:br/>
      </w:r>
      <w:r>
        <w:t xml:space="preserve">•</w:t>
      </w:r>
      <w:r>
        <w:t xml:space="preserve"> </w:t>
      </w:r>
      <w:r>
        <w:rPr>
          <w:bCs/>
          <w:b/>
        </w:rPr>
        <w:t xml:space="preserve">Quantitative Analysis</w:t>
      </w:r>
      <w:r>
        <w:t xml:space="preserve">: Survey of 300+ Accountants across Shanghai-based multinational corporations (MNCs), domestic firms, and accounting firms (e.g., PwC Shanghai, KPMG China) using structured questionnaires assessing technology adoption rates, compliance challenges, and skill gaps.</w:t>
      </w:r>
      <w:r>
        <w:br/>
      </w:r>
      <w:r>
        <w:t xml:space="preserve">•</w:t>
      </w:r>
      <w:r>
        <w:t xml:space="preserve"> </w:t>
      </w:r>
      <w:r>
        <w:rPr>
          <w:bCs/>
          <w:b/>
        </w:rPr>
        <w:t xml:space="preserve">Qualitative Investigation</w:t>
      </w:r>
      <w:r>
        <w:t xml:space="preserve">: In-depth interviews with 25 key informants including:</w:t>
      </w:r>
      <w:r>
        <w:br/>
      </w:r>
      <w:r>
        <w:t xml:space="preserve">- Senior Accountants at Shanghai Stock Exchange-listed companies</w:t>
      </w:r>
      <w:r>
        <w:br/>
      </w:r>
      <w:r>
        <w:t xml:space="preserve">- Shanghai Municipal Finance Bureau policy officers</w:t>
      </w:r>
      <w:r>
        <w:br/>
      </w:r>
      <w:r>
        <w:t xml:space="preserve">- Directors of accounting professional bodies (e.g., Shanghai Certified Public Accountant Association)</w:t>
      </w:r>
      <w:r>
        <w:br/>
      </w:r>
      <w:r>
        <w:t xml:space="preserve">•</w:t>
      </w:r>
      <w:r>
        <w:t xml:space="preserve"> </w:t>
      </w:r>
      <w:r>
        <w:rPr>
          <w:bCs/>
          <w:b/>
        </w:rPr>
        <w:t xml:space="preserve">Document Analysis</w:t>
      </w:r>
      <w:r>
        <w:t xml:space="preserve">: Examination of 10+ years of regulatory updates from China's Ministry of Finance, Shanghai FTZ announcements, and industry reports from ACCA and CICPA.</w:t>
      </w:r>
      <w:r>
        <w:br/>
      </w:r>
      <w:r>
        <w:t xml:space="preserve">Ethical considerations include anonymized data collection and approval from Shanghai University's Institutional Review Board. Data analysis will employ NVivo for qualitative coding and SPSS for statistical correlation.</w:t>
      </w:r>
    </w:p>
    <w:bookmarkEnd w:id="24"/>
    <w:bookmarkStart w:id="25" w:name="literature-review-key-gaps-addressed"/>
    <w:p>
      <w:pPr>
        <w:pStyle w:val="Heading2"/>
      </w:pPr>
      <w:r>
        <w:t xml:space="preserve">6. Literature Review (Key Gaps Addressed)</w:t>
      </w:r>
    </w:p>
    <w:p>
      <w:pPr>
        <w:pStyle w:val="FirstParagraph"/>
      </w:pPr>
      <w:r>
        <w:t xml:space="preserve">Existing studies on China's accounting profession predominantly focus on:</w:t>
      </w:r>
      <w:r>
        <w:br/>
      </w:r>
      <w:r>
        <w:t xml:space="preserve">• Macro-level policy analysis (e.g., Wang &amp; Zhang, 2021) without operational detail</w:t>
      </w:r>
      <w:r>
        <w:br/>
      </w:r>
      <w:r>
        <w:t xml:space="preserve">• Comparative studies between Beijing and Shanghai (Chen, 2020) lacking in-depth Shanghai-specific insights</w:t>
      </w:r>
      <w:r>
        <w:br/>
      </w:r>
      <w:r>
        <w:t xml:space="preserve">• Technological impacts concentrated on Western contexts (Smith et al., 2023), ignoring China's unique digital infrastructure like WeChat-based accounting workflows.</w:t>
      </w:r>
      <w:r>
        <w:br/>
      </w:r>
      <w:r>
        <w:t xml:space="preserve">This Thesis Proposal bridges these gaps by centering exclusively on Shanghai as a microcosm of China's financial modernization, with particular attention to the Accountant's frontline experience.</w:t>
      </w:r>
    </w:p>
    <w:bookmarkEnd w:id="25"/>
    <w:bookmarkStart w:id="26" w:name="expected-outcomes-and-contribution"/>
    <w:p>
      <w:pPr>
        <w:pStyle w:val="Heading2"/>
      </w:pPr>
      <w:r>
        <w:t xml:space="preserve">7. Expected Outcomes and Contribution</w:t>
      </w:r>
    </w:p>
    <w:p>
      <w:pPr>
        <w:pStyle w:val="FirstParagraph"/>
      </w:pPr>
      <w:r>
        <w:t xml:space="preserve">This research anticipates three key contributions:</w:t>
      </w:r>
      <w:r>
        <w:br/>
      </w:r>
      <w:r>
        <w:t xml:space="preserve">1. A</w:t>
      </w:r>
      <w:r>
        <w:t xml:space="preserve"> </w:t>
      </w:r>
      <w:r>
        <w:rPr>
          <w:iCs/>
          <w:i/>
        </w:rPr>
        <w:t xml:space="preserve">comprehensive framework</w:t>
      </w:r>
      <w:r>
        <w:t xml:space="preserve"> </w:t>
      </w:r>
      <w:r>
        <w:t xml:space="preserve">categorizing Shanghai-specific challenges for Accountants into regulatory (e.g., FTZ tax incentives), technological (e.g., AI audit adoption barriers), and professional development dimensions.</w:t>
      </w:r>
      <w:r>
        <w:br/>
      </w:r>
      <w:r>
        <w:t xml:space="preserve">2.</w:t>
      </w:r>
      <w:r>
        <w:t xml:space="preserve"> </w:t>
      </w:r>
      <w:r>
        <w:rPr>
          <w:iCs/>
          <w:i/>
        </w:rPr>
        <w:t xml:space="preserve">Actionable recommendations</w:t>
      </w:r>
      <w:r>
        <w:t xml:space="preserve"> </w:t>
      </w:r>
      <w:r>
        <w:t xml:space="preserve">for Shanghai's accounting firms to implement "Shanghai-Adapted Digital Accounting Suites" integrating local regulations with global standards.</w:t>
      </w:r>
      <w:r>
        <w:br/>
      </w:r>
      <w:r>
        <w:t xml:space="preserve">3. A</w:t>
      </w:r>
      <w:r>
        <w:t xml:space="preserve"> </w:t>
      </w:r>
      <w:r>
        <w:rPr>
          <w:iCs/>
          <w:i/>
        </w:rPr>
        <w:t xml:space="preserve">professional competency model</w:t>
      </w:r>
      <w:r>
        <w:t xml:space="preserve"> </w:t>
      </w:r>
      <w:r>
        <w:t xml:space="preserve">defining future skills (e.g., cross-border VAT compliance, blockchain audit trails) essential for Accountants in China Shanghai's next-generation financial ecosystem.</w:t>
      </w:r>
      <w:r>
        <w:br/>
      </w:r>
      <w:r>
        <w:t xml:space="preserve">These outcomes will directly support Shanghai's goal to become a "global financial center" by 2035 as outlined in its 14th Five-Year Plan.</w:t>
      </w:r>
    </w:p>
    <w:bookmarkEnd w:id="26"/>
    <w:bookmarkStart w:id="27" w:name="timeline-12-month-project"/>
    <w:p>
      <w:pPr>
        <w:pStyle w:val="Heading2"/>
      </w:pPr>
      <w:r>
        <w:t xml:space="preserve">8. Timeline (12-Month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framework; IRB approval</w:t>
      </w:r>
    </w:p>
    <w:p>
      <w:pPr>
        <w:pStyle w:val="BodyText"/>
      </w:pPr>
      <w:r>
        <w:t xml:space="preserve">Data Collection (Surveys/Interviews)</w:t>
      </w:r>
    </w:p>
    <w:p>
      <w:pPr>
        <w:pStyle w:val="BodyText"/>
      </w:pPr>
      <w:r>
        <w:t xml:space="preserve">4-7</w:t>
      </w:r>
    </w:p>
    <w:p>
      <w:pPr>
        <w:pStyle w:val="BodyText"/>
      </w:pPr>
      <w:r>
        <w:t xml:space="preserve">Survey dataset; Interview transcripts; Regulatory analysis report</w:t>
      </w:r>
    </w:p>
    <w:p>
      <w:pPr>
        <w:pStyle w:val="BodyText"/>
      </w:pPr>
      <w:r>
        <w:t xml:space="preserve">Data Analysis &amp; Drafting</w:t>
      </w:r>
    </w:p>
    <w:p>
      <w:pPr>
        <w:pStyle w:val="BodyText"/>
      </w:pPr>
      <w:r>
        <w:t xml:space="preserve">8-10</w:t>
      </w:r>
    </w:p>
    <w:p>
      <w:pPr>
        <w:pStyle w:val="BodyText"/>
      </w:pPr>
      <w:r>
        <w:t xml:space="preserve">Initial findings; Competency model draft;</w:t>
      </w:r>
    </w:p>
    <w:p>
      <w:pPr>
        <w:pStyle w:val="BodyText"/>
      </w:pPr>
      <w:r>
        <w:t xml:space="preserve">Finalization &amp; Dissemination</w:t>
      </w:r>
    </w:p>
    <w:p>
      <w:pPr>
        <w:pStyle w:val="BodyText"/>
      </w:pPr>
      <w:r>
        <w:t xml:space="preserve">11-12</w:t>
      </w:r>
    </w:p>
    <w:bookmarkEnd w:id="27"/>
    <w:bookmarkStart w:id="28" w:name="conclusion"/>
    <w:p>
      <w:pPr>
        <w:pStyle w:val="Heading2"/>
      </w:pPr>
      <w:r>
        <w:t xml:space="preserve">9. Conclusion</w:t>
      </w:r>
    </w:p>
    <w:p>
      <w:pPr>
        <w:pStyle w:val="FirstParagraph"/>
      </w:pPr>
      <w:r>
        <w:t xml:space="preserve">The role of Accountant in China Shanghai has transcended traditional bookkeeping to become a strategic catalyst for business innovation and regulatory navigation within the world's most dynamic emerging market. This Thesis Proposal establishes a critical foundation for understanding how Accountants can thrive amid accelerating change, directly supporting Shanghai's vision as China's premier financial center. By grounding this research in the unique realities of Shanghai—its regulatory experiments, fintech acceleration, and global business density—this study promises not only academic rigor but immediate practical value for professionals operating at the heart of China's economic engine. As Shanghai continues to redefine global finance standards, the insights from this thesis will be indispensable for Accountants seeking to lead rather than follow in this transformative era.</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China Shanghai's Financial Ecosystem</dc:title>
  <dc:creator/>
  <dc:language>en</dc:language>
  <cp:keywords/>
  <dcterms:created xsi:type="dcterms:W3CDTF">2026-07-22T02:35:45Z</dcterms:created>
  <dcterms:modified xsi:type="dcterms:W3CDTF">2026-07-22T02:35:45Z</dcterms:modified>
</cp:coreProperties>
</file>

<file path=docProps/custom.xml><?xml version="1.0" encoding="utf-8"?>
<Properties xmlns="http://schemas.openxmlformats.org/officeDocument/2006/custom-properties" xmlns:vt="http://schemas.openxmlformats.org/officeDocument/2006/docPropsVTypes"/>
</file>