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Colombia</w:t>
      </w:r>
      <w:r>
        <w:t xml:space="preserve"> </w:t>
      </w:r>
      <w:r>
        <w:t xml:space="preserve">Bogotá's</w:t>
      </w:r>
      <w:r>
        <w:t xml:space="preserve"> </w:t>
      </w:r>
      <w:r>
        <w:t xml:space="preserve">Dynamic</w:t>
      </w:r>
      <w:r>
        <w:t xml:space="preserve"> </w:t>
      </w:r>
      <w:r>
        <w:t xml:space="preserve">Economic</w:t>
      </w:r>
      <w:r>
        <w:t xml:space="preserve"> </w:t>
      </w:r>
      <w:r>
        <w:t xml:space="preserve">Landscape</w:t>
      </w:r>
    </w:p>
    <w:bookmarkStart w:id="27" w:name="Xf4970415f275bad871cd4d9e442cbcfa1846d9d"/>
    <w:p>
      <w:pPr>
        <w:pStyle w:val="Heading1"/>
      </w:pPr>
      <w:r>
        <w:t xml:space="preserve">Thesis Proposal: The Evolving Role of the Accountant in Colombia Bogotá's Dynamic Economic Landscape</w:t>
      </w:r>
    </w:p>
    <w:p>
      <w:pPr>
        <w:pStyle w:val="FirstParagraph"/>
      </w:pPr>
      <w:r>
        <w:rPr>
          <w:bCs/>
          <w:b/>
        </w:rPr>
        <w:t xml:space="preserve">Abstract:</w:t>
      </w:r>
      <w:r>
        <w:t xml:space="preserve"> </w:t>
      </w:r>
      <w:r>
        <w:t xml:space="preserve">This Thesis Proposal outlines a research study critically examining the transformation of the professional role of the Accountant within Colombia Bogotá. As the nation's economic, political, and cultural hub, Bogotá presents a unique microcosm for analyzing how Accountants navigate complex regulatory shifts (notably Law 1607/2012 and ongoing tax reforms), digital disruption (cloud accounting adoption), and heightened demand for strategic business advisory services. This research aims to identify the core competencies, challenges, and future trajectories essential for Accountant professionals to remain indispensable within Bogotá's rapidly evolving corporate ecosystem. The findings will directly inform educational curricula development at Bogotá-based institutions and contribute actionable insights for professional bodies like the Colombian Institute of Accountants (ICAI) operating in Colombia Bogotá.</w:t>
      </w:r>
    </w:p>
    <w:bookmarkStart w:id="20" w:name="X9cd9a52b3e32053ff09809deabb652a43bb188d"/>
    <w:p>
      <w:pPr>
        <w:pStyle w:val="Heading2"/>
      </w:pPr>
      <w:r>
        <w:t xml:space="preserve">1. Introduction: Contextualizing the Accountant in Colombia Bogotá</w:t>
      </w:r>
    </w:p>
    <w:p>
      <w:pPr>
        <w:pStyle w:val="FirstParagraph"/>
      </w:pPr>
      <w:r>
        <w:t xml:space="preserve">Colombia, and specifically its capital city, Bogotá, is experiencing significant economic transformation driven by digitalization, increased foreign investment, and evolving regulatory frameworks. The Accountant is no longer solely a custodian of financial records but is increasingly expected to act as a strategic business partner. This shift places immense pressure on the Accountant profession within Colombia Bogotá's vibrant yet competitive market. According to the Colombian National Administrative Department of Statistics (DANE), Bogotá accounts for over 35% of Colombia's GDP, hosting a vast concentration of multinational corporations, SMEs, and public sector entities – all demanding sophisticated financial insights. This thesis proposal directly addresses the critical need to understand how Accountants in Colombia Bogotá are adapting their skills and roles to meet these demands while navigating unique local challenges such as regional regulatory nuances within Colombia's tax system and the specific socio-economic dynamics of Bogotá.</w:t>
      </w:r>
    </w:p>
    <w:bookmarkEnd w:id="20"/>
    <w:bookmarkStart w:id="21" w:name="problem-statement"/>
    <w:p>
      <w:pPr>
        <w:pStyle w:val="Heading2"/>
      </w:pPr>
      <w:r>
        <w:t xml:space="preserve">2. Problem Statement</w:t>
      </w:r>
    </w:p>
    <w:p>
      <w:pPr>
        <w:pStyle w:val="FirstParagraph"/>
      </w:pPr>
      <w:r>
        <w:t xml:space="preserve">Despite the growing strategic importance of Accountants in Colombia Bogotá, a significant gap exists between the evolving market expectations and the current capabilities, training, and perceived value within the profession. Many Accountant professionals still primarily engage in traditional bookkeeping and compliance tasks due to limited exposure to strategic financial analysis during their education or professional development within Colombia Bogotá. Simultaneously, businesses increasingly seek proactive financial management, risk assessment, data-driven decision support – services often beyond the current scope of many practicing Accountants in Bogotá. This misalignment jeopardizes the long-term relevance and economic contribution of the Accountant profession in Colombia's most pivotal city. Furthermore, the rapid adoption of cloud-based accounting software (e.g., SAP S/4HANA, QuickBooks Online) is accelerating changes, yet there is insufficient localized research on how Bogotá-based Accountants are integrating these technologies into their strategic advisory role.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comprehensively analyze the current skillset, professional responsibilities, and strategic value perception of the Accountant within diverse organizational contexts across Colombia Bogotá.</w:t>
      </w:r>
    </w:p>
    <w:p>
      <w:pPr>
        <w:pStyle w:val="BodyText"/>
      </w:pPr>
      <w:r>
        <w:rPr>
          <w:bCs/>
          <w:b/>
        </w:rPr>
        <w:t xml:space="preserve">Secondary Objectives:</w:t>
      </w:r>
    </w:p>
    <w:p>
      <w:pPr>
        <w:numPr>
          <w:ilvl w:val="0"/>
          <w:numId w:val="1001"/>
        </w:numPr>
        <w:pStyle w:val="Compact"/>
      </w:pPr>
      <w:r>
        <w:t xml:space="preserve">To identify the most critical emerging competencies (beyond technical accounting) required for Accountants to thrive in Bogotá's market (e.g., data analytics, business strategy, communication of financial insights).</w:t>
      </w:r>
    </w:p>
    <w:p>
      <w:pPr>
        <w:numPr>
          <w:ilvl w:val="0"/>
          <w:numId w:val="1001"/>
        </w:numPr>
        <w:pStyle w:val="Compact"/>
      </w:pPr>
      <w:r>
        <w:t xml:space="preserve">To assess the impact of regulatory changes specific to Colombia (e.g., NIF implementation updates, tax compliance complexities) on the daily work and strategic potential of Accountant professionals in Bogotá.</w:t>
      </w:r>
    </w:p>
    <w:p>
      <w:pPr>
        <w:numPr>
          <w:ilvl w:val="0"/>
          <w:numId w:val="1001"/>
        </w:numPr>
        <w:pStyle w:val="Compact"/>
      </w:pPr>
      <w:r>
        <w:t xml:space="preserve">To evaluate the current state and barriers to technology adoption (cloud accounting, AI tools) among Accountants operating within Colombia Bogotá.</w:t>
      </w:r>
    </w:p>
    <w:p>
      <w:pPr>
        <w:numPr>
          <w:ilvl w:val="0"/>
          <w:numId w:val="1001"/>
        </w:numPr>
        <w:pStyle w:val="Compact"/>
      </w:pPr>
      <w:r>
        <w:t xml:space="preserve">To propose evidence-based recommendations for academic programs at Bogotá universities and professional development initiatives by ICAI to better prepare Accountants for future demands in Colombia Bogotá.</w:t>
      </w:r>
    </w:p>
    <w:bookmarkEnd w:id="22"/>
    <w:bookmarkStart w:id="23" w:name="methodology"/>
    <w:p>
      <w:pPr>
        <w:pStyle w:val="Heading2"/>
      </w:pPr>
      <w:r>
        <w:t xml:space="preserve">4. Methodology</w:t>
      </w:r>
    </w:p>
    <w:p>
      <w:pPr>
        <w:pStyle w:val="FirstParagraph"/>
      </w:pPr>
      <w:r>
        <w:t xml:space="preserve">This research will employ a mixed-methods approach, crucial for gaining depth and breadth of understanding within the specific context of Colombia Bogotá. The quantitative phase will involve a structured survey distributed to at least 150 practicing Accountants across various sectors (corporate, public sector, SMEs, audit firms) actively working in Bogotá. The survey will assess current roles, perceived challenges, required skills, and technology usage patterns.</w:t>
      </w:r>
    </w:p>
    <w:p>
      <w:pPr>
        <w:pStyle w:val="BodyText"/>
      </w:pPr>
      <w:r>
        <w:t xml:space="preserve">The qualitative phase will consist of 20 in-depth semi-structured interviews with key stakeholders: senior Accountants (including CFOs), heads of accounting departments at major Bogotá-based corporations and multinational subsidiaries, representatives from the Colombian Institute of Accountants (ICAI) office in Bogotá, and academic leaders from top accounting programs within Bogotá universities. These interviews will explore nuanced perspectives on evolving roles, barriers to strategic engagement, and future skill requirements. Data analysis will utilize thematic analysis for qualitative data and descriptive statistics for quantitative results, triangulating findings to build a robust picture of the Accountant's evolving position in Colombia Bogotá.</w:t>
      </w:r>
    </w:p>
    <w:bookmarkEnd w:id="23"/>
    <w:bookmarkStart w:id="24" w:name="expected-contribution"/>
    <w:p>
      <w:pPr>
        <w:pStyle w:val="Heading2"/>
      </w:pPr>
      <w:r>
        <w:t xml:space="preserve">5. Expected Contribution</w:t>
      </w:r>
    </w:p>
    <w:p>
      <w:pPr>
        <w:pStyle w:val="FirstParagraph"/>
      </w:pPr>
      <w:r>
        <w:t xml:space="preserve">This Thesis Proposal directly addresses a critical void in the Colombian academic and professional landscape. The research will yield significant contributions:</w:t>
      </w:r>
    </w:p>
    <w:p>
      <w:pPr>
        <w:numPr>
          <w:ilvl w:val="0"/>
          <w:numId w:val="1002"/>
        </w:numPr>
        <w:pStyle w:val="Compact"/>
      </w:pPr>
      <w:r>
        <w:rPr>
          <w:bCs/>
          <w:b/>
        </w:rPr>
        <w:t xml:space="preserve">For Practitioners (Accountants in Colombia Bogotá):</w:t>
      </w:r>
      <w:r>
        <w:t xml:space="preserve"> </w:t>
      </w:r>
      <w:r>
        <w:t xml:space="preserve">Provides clear insights into necessary skill development pathways and validates the strategic value of their evolving role, empowering them to proactively seek growth.</w:t>
      </w:r>
    </w:p>
    <w:p>
      <w:pPr>
        <w:numPr>
          <w:ilvl w:val="0"/>
          <w:numId w:val="1002"/>
        </w:numPr>
        <w:pStyle w:val="Compact"/>
      </w:pPr>
      <w:r>
        <w:rPr>
          <w:bCs/>
          <w:b/>
        </w:rPr>
        <w:t xml:space="preserve">For Education (Bogotá Universities):</w:t>
      </w:r>
      <w:r>
        <w:t xml:space="preserve"> </w:t>
      </w:r>
      <w:r>
        <w:t xml:space="preserve">Offers concrete data to revitalize accounting curricula, ensuring graduates enter the Colombia Bogotá job market with competencies demanded by modern businesses (e.g., integrated analytics modules, strategic communication workshops).</w:t>
      </w:r>
    </w:p>
    <w:p>
      <w:pPr>
        <w:numPr>
          <w:ilvl w:val="0"/>
          <w:numId w:val="1002"/>
        </w:numPr>
        <w:pStyle w:val="Compact"/>
      </w:pPr>
      <w:r>
        <w:rPr>
          <w:bCs/>
          <w:b/>
        </w:rPr>
        <w:t xml:space="preserve">For Professional Bodies (ICAI - Bogotá):</w:t>
      </w:r>
      <w:r>
        <w:t xml:space="preserve"> </w:t>
      </w:r>
      <w:r>
        <w:t xml:space="preserve">Informs targeted professional development programs and continuing education initiatives tailored to the specific needs of Accountants operating within Colombia's most complex economic environment.</w:t>
      </w:r>
    </w:p>
    <w:p>
      <w:pPr>
        <w:numPr>
          <w:ilvl w:val="0"/>
          <w:numId w:val="1002"/>
        </w:numPr>
        <w:pStyle w:val="Compact"/>
      </w:pPr>
      <w:r>
        <w:rPr>
          <w:bCs/>
          <w:b/>
        </w:rPr>
        <w:t xml:space="preserve">For Businesses in Colombia Bogotá:</w:t>
      </w:r>
      <w:r>
        <w:t xml:space="preserve"> </w:t>
      </w:r>
      <w:r>
        <w:t xml:space="preserve">Enhances understanding of how to effectively leverage Accountant expertise beyond compliance, fostering better financial management and strategic outcomes.</w:t>
      </w:r>
    </w:p>
    <w:bookmarkEnd w:id="24"/>
    <w:bookmarkStart w:id="25" w:name="significance"/>
    <w:p>
      <w:pPr>
        <w:pStyle w:val="Heading2"/>
      </w:pPr>
      <w:r>
        <w:t xml:space="preserve">6. Significance</w:t>
      </w:r>
    </w:p>
    <w:p>
      <w:pPr>
        <w:pStyle w:val="FirstParagraph"/>
      </w:pPr>
      <w:r>
        <w:t xml:space="preserve">The significance of this Thesis Proposal lies in its hyper-localized focus on Colombia Bogotá, moving beyond generic national studies. Bogotá's unique position as the engine of Colombia's economy makes it an essential case study for understanding the future trajectory of the Accountant profession across Latin America. By rigorously examining how Accountants adapt to local regulatory, technological, and market forces within this specific context, this research provides a replicable model for other major cities in Colombia and similar emerging economies. It directly tackles the challenge of ensuring that the Accountant remains a vital strategic asset, not merely an administrative functionary, within Colombia Bogotá's future economic success. This work is indispensable for positioning the Accountant profession as a cornerstone of sustainable business growth in one of Latin America's most dynamic urban centers.</w:t>
      </w:r>
    </w:p>
    <w:bookmarkEnd w:id="25"/>
    <w:bookmarkStart w:id="26" w:name="conclusion"/>
    <w:p>
      <w:pPr>
        <w:pStyle w:val="Heading2"/>
      </w:pPr>
      <w:r>
        <w:t xml:space="preserve">7. Conclusion</w:t>
      </w:r>
    </w:p>
    <w:p>
      <w:pPr>
        <w:pStyle w:val="FirstParagraph"/>
      </w:pPr>
      <w:r>
        <w:t xml:space="preserve">This Thesis Proposal outlines a vital investigation into the critical evolution of the Accountant role within Colombia Bogotá. Recognizing that the traditional understanding is insufficient, this research seeks to map the new competencies, challenges, and opportunities defining Accountant professionals in Colombia's capital city. The findings promise not only academic rigor but also tangible, actionable outcomes for educators, practitioners, and businesses striving to succeed in Bogotá's complex economic arena. By centering the research squarely on Colombia Bogotá as the pivotal case study, this work directly addresses a pressing need and contributes meaningfully to the advancement of the Accountant profession at a national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Colombia Bogotá's Dynamic Economic Landscape</dc:title>
  <dc:creator/>
  <dc:language>en</dc:language>
  <cp:keywords/>
  <dcterms:created xsi:type="dcterms:W3CDTF">2026-07-23T04:52:02Z</dcterms:created>
  <dcterms:modified xsi:type="dcterms:W3CDTF">2026-07-23T04:52:02Z</dcterms:modified>
</cp:coreProperties>
</file>

<file path=docProps/custom.xml><?xml version="1.0" encoding="utf-8"?>
<Properties xmlns="http://schemas.openxmlformats.org/officeDocument/2006/custom-properties" xmlns:vt="http://schemas.openxmlformats.org/officeDocument/2006/docPropsVTypes"/>
</file>