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Accountants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4a44b5ead19517a3dacedb3e17b2721a94103e9"/>
    <w:p>
      <w:pPr>
        <w:pStyle w:val="Heading1"/>
      </w:pPr>
      <w:r>
        <w:t xml:space="preserve">Thesis Proposal: The Critical Evolution of Professional Accountants in the Economic Landscape of Ethiopia Addis Ababa</w:t>
      </w:r>
    </w:p>
    <w:bookmarkStart w:id="20" w:name="abstract"/>
    <w:p>
      <w:pPr>
        <w:pStyle w:val="Heading2"/>
      </w:pPr>
      <w:r>
        <w:t xml:space="preserve">Abstract</w:t>
      </w:r>
    </w:p>
    <w:p>
      <w:pPr>
        <w:pStyle w:val="FirstParagraph"/>
      </w:pPr>
      <w:r>
        <w:t xml:space="preserve">This thesis proposal outlines a comprehensive study on the professional development, challenges, and future trajectory of Accountants within Ethiopia's rapidly evolving economic hub, Addis Ababa. As the capital city and primary center for commerce, industry, and government operations in Ethiopia, Addis Ababa presents a unique microcosm reflecting both national accounting practices and emerging regional demands. This research seeks to investigate how Accountants are adapting to new regulatory frameworks (including Ethiopian Accounting Standards), digital transformation pressures, and the specific needs of Addis Ababa's dynamic business environment—from multinational corporations to burgeoning SMEs. The findings aim to provide actionable insights for educational institutions, professional bodies like the Ethiopian Accountants Association (EAA), and policymakers in Ethiopia to strengthen the accounting profession's contribution to national economic growth and financial transparency.</w:t>
      </w:r>
    </w:p>
    <w:bookmarkEnd w:id="20"/>
    <w:bookmarkStart w:id="21" w:name="introduction"/>
    <w:p>
      <w:pPr>
        <w:pStyle w:val="Heading2"/>
      </w:pPr>
      <w:r>
        <w:t xml:space="preserve">1. Introduction</w:t>
      </w:r>
    </w:p>
    <w:p>
      <w:pPr>
        <w:pStyle w:val="FirstParagraph"/>
      </w:pPr>
      <w:r>
        <w:t xml:space="preserve">The role of the Accountant extends far beyond bookkeeping; it is fundamental to financial governance, economic decision-making, and sustainable development. In Ethiopia, particularly within Addis Ababa – a city driving over 30% of the nation's GDP and housing the headquarters of most major Ethiopian and international firms – the demand for highly skilled and ethically grounded Accountants is intensifying. However, significant gaps exist in understanding how Accountants operating specifically in Addis Ababa navigate complex local regulations, embrace technological advancements (like cloud-based accounting), address skills mismatches within the local talent pool, and contribute to national economic goals such as those outlined in Ethiopia's Growth and Transformation Plan (GTP II). This thesis proposal addresses these critical gaps through a targeted investigation focused squarely on the Ethiopian context of Addis Ababa.</w:t>
      </w:r>
    </w:p>
    <w:bookmarkEnd w:id="21"/>
    <w:bookmarkStart w:id="22" w:name="problem-statement"/>
    <w:p>
      <w:pPr>
        <w:pStyle w:val="Heading2"/>
      </w:pPr>
      <w:r>
        <w:t xml:space="preserve">2. Problem Statement</w:t>
      </w:r>
    </w:p>
    <w:p>
      <w:pPr>
        <w:pStyle w:val="FirstParagraph"/>
      </w:pPr>
      <w:r>
        <w:t xml:space="preserve">Despite Addis Ababa's position as Ethiopia's economic nerve center, current literature and practitioner surveys (e.g., by the EAA and World Bank) indicate several pressing challenges confronting Accountants in this specific setting:</w:t>
      </w:r>
    </w:p>
    <w:p>
      <w:pPr>
        <w:numPr>
          <w:ilvl w:val="0"/>
          <w:numId w:val="1001"/>
        </w:numPr>
        <w:pStyle w:val="Compact"/>
      </w:pPr>
      <w:r>
        <w:rPr>
          <w:bCs/>
          <w:b/>
        </w:rPr>
        <w:t xml:space="preserve">Regulatory Adaptation:</w:t>
      </w:r>
      <w:r>
        <w:t xml:space="preserve"> </w:t>
      </w:r>
      <w:r>
        <w:t xml:space="preserve">Navigating the transition from older practices to fully implemented Ethiopian Accounting Standards (EAS), which often require significant professional development not always readily accessible within Addis Ababa.</w:t>
      </w:r>
    </w:p>
    <w:p>
      <w:pPr>
        <w:numPr>
          <w:ilvl w:val="0"/>
          <w:numId w:val="1001"/>
        </w:numPr>
        <w:pStyle w:val="Compact"/>
      </w:pPr>
      <w:r>
        <w:rPr>
          <w:bCs/>
          <w:b/>
        </w:rPr>
        <w:t xml:space="preserve">Digital Divide:</w:t>
      </w:r>
      <w:r>
        <w:t xml:space="preserve"> </w:t>
      </w:r>
      <w:r>
        <w:t xml:space="preserve">Uneven adoption of accounting software and digital tools among firms in Addis Ababa, creating disparities in efficiency and data reliability for Accountants who must manage both legacy systems and new platforms.</w:t>
      </w:r>
    </w:p>
    <w:p>
      <w:pPr>
        <w:numPr>
          <w:ilvl w:val="0"/>
          <w:numId w:val="1001"/>
        </w:numPr>
        <w:pStyle w:val="Compact"/>
      </w:pPr>
      <w:r>
        <w:rPr>
          <w:bCs/>
          <w:b/>
        </w:rPr>
        <w:t xml:space="preserve">Skills Mismatch:</w:t>
      </w:r>
      <w:r>
        <w:t xml:space="preserve"> </w:t>
      </w:r>
      <w:r>
        <w:t xml:space="preserve">A growing disconnect between the technical competencies taught in Ethiopian universities (e.g., Addis Ababa University) and the evolving demands of complex financial reporting, tax compliance under recent reforms, and advisory roles required by Addis Ababa businesses.</w:t>
      </w:r>
    </w:p>
    <w:p>
      <w:pPr>
        <w:numPr>
          <w:ilvl w:val="0"/>
          <w:numId w:val="1001"/>
        </w:numPr>
        <w:pStyle w:val="Compact"/>
      </w:pPr>
      <w:r>
        <w:rPr>
          <w:bCs/>
          <w:b/>
        </w:rPr>
        <w:t xml:space="preserve">Ethical Pressure &amp; Accountability:</w:t>
      </w:r>
      <w:r>
        <w:t xml:space="preserve"> </w:t>
      </w:r>
      <w:r>
        <w:t xml:space="preserve">Increasing scrutiny on financial transparency in government contracts and private sector operations within Addis Ababa necessitates Accountants who are not only technically proficient but also deeply committed to ethical standards, a challenge amplified by the city's rapid urbanization and complex business networks.</w:t>
      </w:r>
    </w:p>
    <w:p>
      <w:pPr>
        <w:pStyle w:val="FirstParagraph"/>
      </w:pPr>
      <w:r>
        <w:t xml:space="preserve">These issues hinder the effectiveness of Accountants in Addis Ababa, ultimately impacting investment confidence, tax revenue collection for Ethiopia's federal government, and the sustainable growth prospects of local enterprises.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Ethiopia Addis Ababa:</w:t>
      </w:r>
    </w:p>
    <w:p>
      <w:pPr>
        <w:numPr>
          <w:ilvl w:val="0"/>
          <w:numId w:val="1002"/>
        </w:numPr>
        <w:pStyle w:val="Compact"/>
      </w:pPr>
      <w:r>
        <w:t xml:space="preserve">To critically assess the current competencies, professional development pathways, and challenges faced by practicing Accountants in Addis Ababa.</w:t>
      </w:r>
    </w:p>
    <w:p>
      <w:pPr>
        <w:numPr>
          <w:ilvl w:val="0"/>
          <w:numId w:val="1002"/>
        </w:numPr>
        <w:pStyle w:val="Compact"/>
      </w:pPr>
      <w:r>
        <w:t xml:space="preserve">To evaluate the extent of adoption and effectiveness of digital accounting technologies among firms in Addis Ababa and its impact on Accountant roles.</w:t>
      </w:r>
    </w:p>
    <w:p>
      <w:pPr>
        <w:numPr>
          <w:ilvl w:val="0"/>
          <w:numId w:val="1002"/>
        </w:numPr>
        <w:pStyle w:val="Compact"/>
      </w:pPr>
      <w:r>
        <w:t xml:space="preserve">To analyze the alignment between academic accounting curricula in Addis Ababa institutions and the practical skill requirements demanded by employers within Ethiopia's capital city.</w:t>
      </w:r>
    </w:p>
    <w:p>
      <w:pPr>
        <w:numPr>
          <w:ilvl w:val="0"/>
          <w:numId w:val="1002"/>
        </w:numPr>
        <w:pStyle w:val="Compact"/>
      </w:pPr>
      <w:r>
        <w:t xml:space="preserve">To identify key factors contributing to ethical dilemmas and professional integrity issues among Accountants operating in Addis Ababa's unique economic context.</w:t>
      </w:r>
    </w:p>
    <w:p>
      <w:pPr>
        <w:numPr>
          <w:ilvl w:val="0"/>
          <w:numId w:val="1002"/>
        </w:numPr>
        <w:pStyle w:val="Compact"/>
      </w:pPr>
      <w:r>
        <w:t xml:space="preserve">To develop evidence-based recommendations for enhancing the capacity, relevance, and ethical standing of the Accountant profession specifically for Ethiopia's economic capital, Addis Ababa.</w:t>
      </w:r>
    </w:p>
    <w:bookmarkEnd w:id="23"/>
    <w:bookmarkStart w:id="24" w:name="methodology"/>
    <w:p>
      <w:pPr>
        <w:pStyle w:val="Heading2"/>
      </w:pPr>
      <w:r>
        <w:t xml:space="preserve">4. Methodology</w:t>
      </w:r>
    </w:p>
    <w:p>
      <w:pPr>
        <w:pStyle w:val="FirstParagraph"/>
      </w:pPr>
      <w:r>
        <w:t xml:space="preserve">A mixed-methods approach will be employed to ensure robust and contextually relevant data collection within Addis Ababa:</w:t>
      </w:r>
    </w:p>
    <w:p>
      <w:pPr>
        <w:numPr>
          <w:ilvl w:val="0"/>
          <w:numId w:val="1003"/>
        </w:numPr>
        <w:pStyle w:val="Compact"/>
      </w:pPr>
      <w:r>
        <w:rPr>
          <w:bCs/>
          <w:b/>
        </w:rPr>
        <w:t xml:space="preserve">Quantitative Survey:</w:t>
      </w:r>
      <w:r>
        <w:t xml:space="preserve"> </w:t>
      </w:r>
      <w:r>
        <w:t xml:space="preserve">A structured questionnaire distributed to 150+ practicing Accountants affiliated with the Ethiopian Accountants Association (EAA) and working across diverse sectors (government, private sector, NGOs, audit firms) in Addis Ababa. This will measure skills gaps, technology usage, training needs, and perceived challenges.</w:t>
      </w:r>
    </w:p>
    <w:p>
      <w:pPr>
        <w:numPr>
          <w:ilvl w:val="0"/>
          <w:numId w:val="1003"/>
        </w:numPr>
        <w:pStyle w:val="Compact"/>
      </w:pPr>
      <w:r>
        <w:rPr>
          <w:bCs/>
          <w:b/>
        </w:rPr>
        <w:t xml:space="preserve">Qualitative Case Studies:</w:t>
      </w:r>
      <w:r>
        <w:t xml:space="preserve"> </w:t>
      </w:r>
      <w:r>
        <w:t xml:space="preserve">In-depth interviews (15-20 participants) with key stakeholders including senior Accountants from major Addis Ababa-based corporations (e.g., Ethiopian Airlines, commercial banks), EAA leadership, university accounting department heads (e.g., Addis Ababa University, Mekelle University – with focus on their Addis campus), and representatives of the National Bank of Ethiopia. This will explore nuanced challenges and contextual factors.</w:t>
      </w:r>
    </w:p>
    <w:p>
      <w:pPr>
        <w:numPr>
          <w:ilvl w:val="0"/>
          <w:numId w:val="1003"/>
        </w:numPr>
        <w:pStyle w:val="Compact"/>
      </w:pPr>
      <w:r>
        <w:rPr>
          <w:bCs/>
          <w:b/>
        </w:rPr>
        <w:t xml:space="preserve">Document Analysis:</w:t>
      </w:r>
      <w:r>
        <w:t xml:space="preserve"> </w:t>
      </w:r>
      <w:r>
        <w:t xml:space="preserve">Review of key Ethiopian regulatory documents (e.g., EAS, tax laws), EAA professional guidelines, university syllabi from Addis Ababa institutions, and relevant World Bank/IMF reports on Ethiopia's financial sector.</w:t>
      </w:r>
    </w:p>
    <w:bookmarkEnd w:id="24"/>
    <w:bookmarkStart w:id="25" w:name="significance-of-the-study"/>
    <w:p>
      <w:pPr>
        <w:pStyle w:val="Heading2"/>
      </w:pPr>
      <w:r>
        <w:t xml:space="preserve">5. Significance of the Study</w:t>
      </w:r>
    </w:p>
    <w:p>
      <w:pPr>
        <w:pStyle w:val="FirstParagraph"/>
      </w:pPr>
      <w:r>
        <w:t xml:space="preserve">This research holds significant potential for Ethiopia:</w:t>
      </w:r>
    </w:p>
    <w:p>
      <w:pPr>
        <w:numPr>
          <w:ilvl w:val="0"/>
          <w:numId w:val="1004"/>
        </w:numPr>
        <w:pStyle w:val="Compact"/>
      </w:pPr>
      <w:r>
        <w:rPr>
          <w:bCs/>
          <w:b/>
        </w:rPr>
        <w:t xml:space="preserve">For Practitioners &amp; EAA:</w:t>
      </w:r>
      <w:r>
        <w:t xml:space="preserve"> </w:t>
      </w:r>
      <w:r>
        <w:t xml:space="preserve">Provides direct, actionable insights to refine professional development programs, enhance ethical training modules, and advocate for better support systems within Addis Ababa.</w:t>
      </w:r>
    </w:p>
    <w:p>
      <w:pPr>
        <w:numPr>
          <w:ilvl w:val="0"/>
          <w:numId w:val="1004"/>
        </w:numPr>
        <w:pStyle w:val="Compact"/>
      </w:pPr>
      <w:r>
        <w:rPr>
          <w:bCs/>
          <w:b/>
        </w:rPr>
        <w:t xml:space="preserve">For Educational Institutions (Addis Ababa):</w:t>
      </w:r>
      <w:r>
        <w:t xml:space="preserve"> </w:t>
      </w:r>
      <w:r>
        <w:t xml:space="preserve">Offers concrete data to revise accounting curricula at universities in Ethiopia's capital, ensuring graduates possess the skills demanded by the local market.</w:t>
      </w:r>
    </w:p>
    <w:p>
      <w:pPr>
        <w:numPr>
          <w:ilvl w:val="0"/>
          <w:numId w:val="1004"/>
        </w:numPr>
        <w:pStyle w:val="Compact"/>
      </w:pPr>
      <w:r>
        <w:rPr>
          <w:bCs/>
          <w:b/>
        </w:rPr>
        <w:t xml:space="preserve">For Government &amp; Regulators:</w:t>
      </w:r>
      <w:r>
        <w:t xml:space="preserve"> </w:t>
      </w:r>
      <w:r>
        <w:t xml:space="preserve">Informs policy decisions regarding professional standards, tax compliance infrastructure, and incentives for digital adoption that directly impact Addis Ababa's business environment and national revenue.</w:t>
      </w:r>
    </w:p>
    <w:p>
      <w:pPr>
        <w:numPr>
          <w:ilvl w:val="0"/>
          <w:numId w:val="1004"/>
        </w:numPr>
        <w:pStyle w:val="Compact"/>
      </w:pPr>
      <w:r>
        <w:rPr>
          <w:bCs/>
          <w:b/>
        </w:rPr>
        <w:t xml:space="preserve">For Economic Development:</w:t>
      </w:r>
      <w:r>
        <w:t xml:space="preserve"> </w:t>
      </w:r>
      <w:r>
        <w:t xml:space="preserve">Stronger, more competent Accountants in Addis Ababa are crucial for improving financial reporting quality, attracting foreign direct investment (FDI), enhancing transparency in public finances, and ultimately contributing to Ethiopia's broader economic development goals. The study directly addresses the critical need for a robust accounting profession as the foundation of a modern economy.</w:t>
      </w:r>
    </w:p>
    <w:bookmarkEnd w:id="25"/>
    <w:bookmarkStart w:id="26" w:name="expected-contribution"/>
    <w:p>
      <w:pPr>
        <w:pStyle w:val="Heading2"/>
      </w:pPr>
      <w:r>
        <w:t xml:space="preserve">6. Expected Contribution</w:t>
      </w:r>
    </w:p>
    <w:p>
      <w:pPr>
        <w:pStyle w:val="FirstParagraph"/>
      </w:pPr>
      <w:r>
        <w:t xml:space="preserve">This thesis will contribute original knowledge specifically focused on the Ethiopian capital city, Addis Ababa. It moves beyond generic accounts of accountancy practice in Ethiopia to provide a granular, location-specific analysis essential for meaningful reform. The proposed recommendations will be tailored for implementation within the unique socio-economic and regulatory fabric of Addis Ababa, directly supporting the development of a more capable and trusted Accountant profession vital to Ethiopia's future prosperity.</w:t>
      </w:r>
    </w:p>
    <w:bookmarkEnd w:id="26"/>
    <w:bookmarkStart w:id="27" w:name="conclusion"/>
    <w:p>
      <w:pPr>
        <w:pStyle w:val="Heading2"/>
      </w:pPr>
      <w:r>
        <w:t xml:space="preserve">7. Conclusion</w:t>
      </w:r>
    </w:p>
    <w:p>
      <w:pPr>
        <w:pStyle w:val="FirstParagraph"/>
      </w:pPr>
      <w:r>
        <w:t xml:space="preserve">The evolving role of the Accountant in Ethiopia Addis Ababa is not merely an occupational concern but a strategic imperative for national economic advancement. This Thesis Proposal outlines a necessary investigation into the current state, challenges, and development pathways of Accountants operating within Ethiopia's most economically significant city. By focusing rigorously on Addis Ababa as the central case study, this research promises to generate localized evidence that can catalyze improvements in professional standards, educational outcomes, and ultimately strengthen financial governance across Ethiopia. The findings will be invaluable for shaping the future trajectory of the Accountant profession within the heart of Ethiopia's economic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Accountants in Ethiopia Addis Ababa</dc:title>
  <dc:creator/>
  <dc:language>en</dc:language>
  <cp:keywords/>
  <dcterms:created xsi:type="dcterms:W3CDTF">2026-05-30T18:46:21Z</dcterms:created>
  <dcterms:modified xsi:type="dcterms:W3CDTF">2026-05-30T18:46:21Z</dcterms:modified>
</cp:coreProperties>
</file>

<file path=docProps/custom.xml><?xml version="1.0" encoding="utf-8"?>
<Properties xmlns="http://schemas.openxmlformats.org/officeDocument/2006/custom-properties" xmlns:vt="http://schemas.openxmlformats.org/officeDocument/2006/docPropsVTypes"/>
</file>