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France</w:t>
      </w:r>
      <w:r>
        <w:t xml:space="preserve"> </w:t>
      </w:r>
      <w:r>
        <w:t xml:space="preserve">Lyon's</w:t>
      </w:r>
      <w:r>
        <w:t xml:space="preserve"> </w:t>
      </w:r>
      <w:r>
        <w:t xml:space="preserve">Dynamic</w:t>
      </w:r>
      <w:r>
        <w:t xml:space="preserve"> </w:t>
      </w:r>
      <w:r>
        <w:t xml:space="preserve">Economic</w:t>
      </w:r>
      <w:r>
        <w:t xml:space="preserve"> </w:t>
      </w:r>
      <w:r>
        <w:t xml:space="preserve">Landscape</w:t>
      </w:r>
    </w:p>
    <w:bookmarkStart w:id="28" w:name="X71aef3c7edb359d01ba239606ea6b82b8b12033"/>
    <w:p>
      <w:pPr>
        <w:pStyle w:val="Heading1"/>
      </w:pPr>
      <w:r>
        <w:t xml:space="preserve">Thesis Proposal: The Evolving Role of the Accountant in France Lyon's Dynamic Economic Landscape</w:t>
      </w:r>
    </w:p>
    <w:bookmarkStart w:id="20" w:name="abstract"/>
    <w:p>
      <w:pPr>
        <w:pStyle w:val="Heading2"/>
      </w:pPr>
      <w:r>
        <w:t xml:space="preserve">Abstract</w:t>
      </w:r>
    </w:p>
    <w:p>
      <w:pPr>
        <w:pStyle w:val="FirstParagraph"/>
      </w:pPr>
      <w:r>
        <w:t xml:space="preserve">This thesis proposal outlines a research project investigating the contemporary professional trajectory, challenges, and strategic value of the Accountant within the unique economic and regulatory environment of Lyon, France. Moving beyond traditional bookkeeping functions, this study will critically examine how Accountants in Lyon navigate complex French fiscal regulations (including recent PACTE Law reforms), support the region's vibrant Small and Medium Enterprise (SME) ecosystem, adapt to digital transformation, and contribute to sustainable business practices. The research is situated within the context of Lyon as France’s fourth-largest economic hub, renowned for its strategic location, diverse industries (including advanced manufacturing, biotechnology, agri-food), and dense network of professional services. This proposal argues that understanding the nuanced role of the Accountant in Lyon is crucial for both academic discourse on professional services and practical business success across the region.</w:t>
      </w:r>
    </w:p>
    <w:bookmarkEnd w:id="20"/>
    <w:bookmarkStart w:id="21" w:name="X87d15f5bdb36ba3a5206f7fb8e0b20fb6dc8966"/>
    <w:p>
      <w:pPr>
        <w:pStyle w:val="Heading2"/>
      </w:pPr>
      <w:r>
        <w:t xml:space="preserve">1. Introduction: The Significance of Accountancy in France Lyon</w:t>
      </w:r>
    </w:p>
    <w:p>
      <w:pPr>
        <w:pStyle w:val="FirstParagraph"/>
      </w:pPr>
      <w:r>
        <w:t xml:space="preserve">Lyon, as a pivotal economic center within France, hosts a significant concentration of businesses, from globally recognized corporations to innovative startups and traditional family-owned enterprises. This dynamism places immense responsibility on the Accountant. In France, the role of the Accountant (specifically the "Expert-Comptable" for certified professionals) is not merely transactional; it is deeply embedded in legal compliance, strategic financial management, and business advisory. The regulatory landscape governing accounting practice in France (primarily governed by French General Accounting Plan - PCG - and evolving European directives) demands high expertise. For the Accountant operating within France Lyon, this means constant adaptation to local interpretations of national law, understanding the specific needs of Lyon's dominant sectors (e.g., supply chain logistics for agri-food firms, R&amp;D reporting for biotech), and building trust within a closely-knit professional community often centered around institutions like the Chambre de Commerce et d'Industrie de Lyon (CCI Lyon) and local Barreau des Experts-Comptables. This research directly addresses the gap in understanding how these specific regional dynamics shape the modern Accountant's identity and impact.</w:t>
      </w:r>
    </w:p>
    <w:bookmarkEnd w:id="21"/>
    <w:bookmarkStart w:id="22" w:name="research-problem-and-objectives"/>
    <w:p>
      <w:pPr>
        <w:pStyle w:val="Heading2"/>
      </w:pPr>
      <w:r>
        <w:t xml:space="preserve">2. Research Problem and Objectives</w:t>
      </w:r>
    </w:p>
    <w:p>
      <w:pPr>
        <w:pStyle w:val="FirstParagraph"/>
      </w:pPr>
      <w:r>
        <w:t xml:space="preserve">Despite the critical importance of accountancy, there is a noticeable lack of focused academic research on how Accountants specifically operate and evolve within Lyon's distinct economic fabric compared to Paris or other regional centers. While national studies exist on French accounting practices, the local context – encompassing Lyon's unique SME density (over 250,000 businesses), its role as a gateway for European trade, and the specific pressures from local authorities like the Direction Générale des Finances Publiques (DGFIP) Lyon branch – is under-explored. This thesis will address this gap by pursuing these key objectives:</w:t>
      </w:r>
    </w:p>
    <w:p>
      <w:pPr>
        <w:numPr>
          <w:ilvl w:val="0"/>
          <w:numId w:val="1001"/>
        </w:numPr>
        <w:pStyle w:val="Compact"/>
      </w:pPr>
      <w:r>
        <w:t xml:space="preserve">To map the current spectrum of services provided by Accountants in France Lyon, moving beyond compliance to strategic advisory (e.g., M&amp;A support, cash flow optimization for local SMEs, ESG integration).</w:t>
      </w:r>
    </w:p>
    <w:p>
      <w:pPr>
        <w:numPr>
          <w:ilvl w:val="0"/>
          <w:numId w:val="1001"/>
        </w:numPr>
        <w:pStyle w:val="Compact"/>
      </w:pPr>
      <w:r>
        <w:t xml:space="preserve">To analyze the primary challenges faced by Accountants in Lyon: regulatory complexity (post-PACTE), digital adoption barriers (especially among smaller firms), competition from international accounting networks and fintech startups, and the demand for sustainability reporting expertise.</w:t>
      </w:r>
    </w:p>
    <w:p>
      <w:pPr>
        <w:numPr>
          <w:ilvl w:val="0"/>
          <w:numId w:val="1001"/>
        </w:numPr>
        <w:pStyle w:val="Compact"/>
      </w:pPr>
      <w:r>
        <w:t xml:space="preserve">To investigate how Accountants in Lyon contribute to the regional economic resilience, innovation, and competitiveness of businesses within France's third-largest urban area.</w:t>
      </w:r>
    </w:p>
    <w:p>
      <w:pPr>
        <w:numPr>
          <w:ilvl w:val="0"/>
          <w:numId w:val="1001"/>
        </w:numPr>
        <w:pStyle w:val="Compact"/>
      </w:pPr>
      <w:r>
        <w:t xml:space="preserve">To identify best practices and future skill requirements for Accountants to thrive in Lyon's evolving business environment, considering factors like Brexit impacts on regional trade and AI-driven accounting tools.</w:t>
      </w:r>
    </w:p>
    <w:bookmarkEnd w:id="22"/>
    <w:bookmarkStart w:id="23" w:name="literature-review-brief"/>
    <w:p>
      <w:pPr>
        <w:pStyle w:val="Heading2"/>
      </w:pPr>
      <w:r>
        <w:t xml:space="preserve">3. Literature Review (Brief)</w:t>
      </w:r>
    </w:p>
    <w:p>
      <w:pPr>
        <w:pStyle w:val="FirstParagraph"/>
      </w:pPr>
      <w:r>
        <w:t xml:space="preserve">Existing literature broadly covers French accounting regulation (Bouvet &amp; Gosselin, 2019), the shift towards advisory roles for Accountants (Cohen et al., 2021), and the impact of technology on accounting professions globally (Chen et al., 2020). However, research specifically targeting Lyon's geography is scarce. Studies often generalize across France without acknowledging regional variations in business culture and regulatory nuance. For instance, the high concentration of agri-food SMEs in Lyon necessitates specific accounting knowledge regarding EU Common Agricultural Policy (CAP) subsidies and supply chain finance that might differ significantly from Parisian service-sector focus. This research will build upon these foundations but explicitly ground its analysis within the France Lyon context, filling a critical geographic and sectoral gap.</w:t>
      </w:r>
    </w:p>
    <w:bookmarkEnd w:id="23"/>
    <w:bookmarkStart w:id="24" w:name="methodology"/>
    <w:p>
      <w:pPr>
        <w:pStyle w:val="Heading2"/>
      </w:pPr>
      <w:r>
        <w:t xml:space="preserve">4. Methodology</w:t>
      </w:r>
    </w:p>
    <w:p>
      <w:pPr>
        <w:pStyle w:val="FirstParagraph"/>
      </w:pPr>
      <w:r>
        <w:t xml:space="preserve">This qualitative research will employ a multi-method approach tailored to the Lyon environment:</w:t>
      </w:r>
    </w:p>
    <w:p>
      <w:pPr>
        <w:numPr>
          <w:ilvl w:val="0"/>
          <w:numId w:val="1002"/>
        </w:numPr>
        <w:pStyle w:val="Compact"/>
      </w:pPr>
      <w:r>
        <w:rPr>
          <w:bCs/>
          <w:b/>
        </w:rPr>
        <w:t xml:space="preserve">Structured Interviews:</w:t>
      </w:r>
      <w:r>
        <w:t xml:space="preserve"> </w:t>
      </w:r>
      <w:r>
        <w:t xml:space="preserve">Conducting 30-35 in-depth interviews with certified Accountants (Experts-Comptables) practicing in Lyon, spanning different firm sizes (solos, mid-sized practices, large firms), industry specializations (agri-food, tech, manufacturing), and years of experience. Questions will focus on daily challenges, service evolution, digital tools used (e.g., SAP S/4HANA adoption rates in Lyon SMEs), perceived client needs specific to Lyon businesses.</w:t>
      </w:r>
    </w:p>
    <w:p>
      <w:pPr>
        <w:numPr>
          <w:ilvl w:val="0"/>
          <w:numId w:val="1002"/>
        </w:numPr>
        <w:pStyle w:val="Compact"/>
      </w:pPr>
      <w:r>
        <w:rPr>
          <w:bCs/>
          <w:b/>
        </w:rPr>
        <w:t xml:space="preserve">Focus Groups:</w:t>
      </w:r>
      <w:r>
        <w:t xml:space="preserve"> </w:t>
      </w:r>
      <w:r>
        <w:t xml:space="preserve">Organizing 3-4 focus groups with Accountant associations (e.g., the local chapter of the Ordre des Experts-Comptables de la Rhône) and representatives from key Lyon business clusters (e.g., Lyon Biopôle for biotech, Lyon Agri-Food Tech). This will provide insights into collective challenges and opportunities.</w:t>
      </w:r>
    </w:p>
    <w:p>
      <w:pPr>
        <w:numPr>
          <w:ilvl w:val="0"/>
          <w:numId w:val="1002"/>
        </w:numPr>
        <w:pStyle w:val="Compact"/>
      </w:pPr>
      <w:r>
        <w:rPr>
          <w:bCs/>
          <w:b/>
        </w:rPr>
        <w:t xml:space="preserve">Document Analysis:</w:t>
      </w:r>
      <w:r>
        <w:t xml:space="preserve"> </w:t>
      </w:r>
      <w:r>
        <w:t xml:space="preserve">Analyzing relevant local business data (from CCI Lyon, INSEE regional reports), recent French accounting legislation impact assessments specific to Auvergne-Rhône-Alpes region, and case studies of successful Accountant-led initiatives in Lyon SMEs.</w:t>
      </w:r>
    </w:p>
    <w:bookmarkEnd w:id="24"/>
    <w:bookmarkStart w:id="25" w:name="expected-contributions-and-significance"/>
    <w:p>
      <w:pPr>
        <w:pStyle w:val="Heading2"/>
      </w:pPr>
      <w:r>
        <w:t xml:space="preserve">5. Expected Contributions and Significance</w:t>
      </w:r>
    </w:p>
    <w:p>
      <w:pPr>
        <w:pStyle w:val="FirstParagraph"/>
      </w:pPr>
      <w:r>
        <w:t xml:space="preserve">This research will make significant contributions on multiple fronts:</w:t>
      </w:r>
    </w:p>
    <w:p>
      <w:pPr>
        <w:numPr>
          <w:ilvl w:val="0"/>
          <w:numId w:val="1003"/>
        </w:numPr>
        <w:pStyle w:val="Compact"/>
      </w:pPr>
      <w:r>
        <w:rPr>
          <w:bCs/>
          <w:b/>
        </w:rPr>
        <w:t xml:space="preserve">Academic:</w:t>
      </w:r>
      <w:r>
        <w:t xml:space="preserve"> </w:t>
      </w:r>
      <w:r>
        <w:t xml:space="preserve">It provides the first granular analysis of the Accountant's role within a major French regional hub, enriching studies on professional services, regional economic development, and accounting in specific national contexts. It offers empirical data challenging or confirming theories about service evolution in regulated professions.</w:t>
      </w:r>
    </w:p>
    <w:p>
      <w:pPr>
        <w:numPr>
          <w:ilvl w:val="0"/>
          <w:numId w:val="1003"/>
        </w:numPr>
        <w:pStyle w:val="Compact"/>
      </w:pPr>
      <w:r>
        <w:rPr>
          <w:bCs/>
          <w:b/>
        </w:rPr>
        <w:t xml:space="preserve">Professional:</w:t>
      </w:r>
      <w:r>
        <w:t xml:space="preserve"> </w:t>
      </w:r>
      <w:r>
        <w:t xml:space="preserve">Findings will directly inform the training curricula of Lyon-based accounting schools (e.g., IAE Lyon), continuing education programs for existing Accountants, and professional associations like the Ordre des Experts-Comptables de la Rhône. It will identify critical skill gaps (e.g., digital literacy, sustainability reporting) needing urgent attention.</w:t>
      </w:r>
    </w:p>
    <w:p>
      <w:pPr>
        <w:numPr>
          <w:ilvl w:val="0"/>
          <w:numId w:val="1003"/>
        </w:numPr>
        <w:pStyle w:val="Compact"/>
      </w:pPr>
      <w:r>
        <w:rPr>
          <w:bCs/>
          <w:b/>
        </w:rPr>
        <w:t xml:space="preserve">Business &amp; Economic:</w:t>
      </w:r>
      <w:r>
        <w:t xml:space="preserve"> </w:t>
      </w:r>
      <w:r>
        <w:t xml:space="preserve">For businesses in France Lyon, understanding how to optimally leverage their Accountant's evolving skills can enhance strategic decision-making and resilience. The research will provide actionable insights for SMEs navigating complex French and EU regulations specific to the region. Furthermore, it will contribute to Lyon's strategic position as a hub for professional services by demonstrating the critical role of a skilled local Accountant workforce.</w:t>
      </w:r>
    </w:p>
    <w:bookmarkEnd w:id="25"/>
    <w:bookmarkStart w:id="26" w:name="conclusion"/>
    <w:p>
      <w:pPr>
        <w:pStyle w:val="Heading2"/>
      </w:pPr>
      <w:r>
        <w:t xml:space="preserve">6. Conclusion</w:t>
      </w:r>
    </w:p>
    <w:p>
      <w:pPr>
        <w:pStyle w:val="FirstParagraph"/>
      </w:pPr>
      <w:r>
        <w:t xml:space="preserve">The modern Accountant in France Lyon is no longer confined to the accounting office; they are strategic partners navigating complex legal frameworks, driving digital transformation, and fostering business growth within a uniquely dynamic regional economy. This thesis proposal outlines a vital investigation into this pivotal profession's present state and future trajectory. By centering the research explicitly on Lyon – its businesses, its regulatory nuances, and its professional community – this study will generate valuable knowledge with immediate relevance for Accountants themselves, the businesses they serve across France Lyon, and academic understanding of how professional services adapt to localized economic ecosystems. The outcome promises not only an enriched scholarly contribution but also tangible benefits for enhancing the competitiveness of enterprises in one of France's most vital urban centers. Understanding the Accountant in Lyon is fundamental to understanding business success in contemporary France.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France Lyon's Dynamic Economic Landscape</dc:title>
  <dc:creator/>
  <dc:language>en</dc:language>
  <cp:keywords/>
  <dcterms:created xsi:type="dcterms:W3CDTF">2026-07-20T00:23:25Z</dcterms:created>
  <dcterms:modified xsi:type="dcterms:W3CDTF">2026-07-20T00:23:25Z</dcterms:modified>
</cp:coreProperties>
</file>

<file path=docProps/custom.xml><?xml version="1.0" encoding="utf-8"?>
<Properties xmlns="http://schemas.openxmlformats.org/officeDocument/2006/custom-properties" xmlns:vt="http://schemas.openxmlformats.org/officeDocument/2006/docPropsVTypes"/>
</file>