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Japan</w:t>
      </w:r>
      <w:r>
        <w:t xml:space="preserve"> </w:t>
      </w:r>
      <w:r>
        <w:t xml:space="preserve">Kyoto's</w:t>
      </w:r>
      <w:r>
        <w:t xml:space="preserve"> </w:t>
      </w:r>
      <w:r>
        <w:t xml:space="preserve">Unique</w:t>
      </w:r>
      <w:r>
        <w:t xml:space="preserve"> </w:t>
      </w:r>
      <w:r>
        <w:t xml:space="preserve">Economic</w:t>
      </w:r>
      <w:r>
        <w:t xml:space="preserve"> </w:t>
      </w:r>
      <w:r>
        <w:t xml:space="preserve">Landscape</w:t>
      </w:r>
    </w:p>
    <w:bookmarkStart w:id="27" w:name="X034eb917a7208bffc5e58f5e81257d143e90ad9"/>
    <w:p>
      <w:pPr>
        <w:pStyle w:val="Heading1"/>
      </w:pPr>
      <w:r>
        <w:t xml:space="preserve">Thesis Proposal: The Evolving Role of the Accountant in Japan Kyoto's Unique Economic Landscape</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multifaceted role of the Accountant within the specialized economic ecosystem of Japan Kyoto. As one of Asia's most culturally rich and historically significant cities, Kyoto presents a unique confluence of ancient traditions, thriving small and medium enterprises (SMEs), globally recognized tourism industries, and stringent local regulatory frameworks. The modern</w:t>
      </w:r>
      <w:r>
        <w:t xml:space="preserve"> </w:t>
      </w:r>
      <w:r>
        <w:rPr>
          <w:bCs/>
          <w:b/>
        </w:rPr>
        <w:t xml:space="preserve">Accountant</w:t>
      </w:r>
      <w:r>
        <w:t xml:space="preserve"> </w:t>
      </w:r>
      <w:r>
        <w:t xml:space="preserve">operating in this environment faces distinct challenges far removed from standardized metropolitan accounting practices. This research addresses a critical gap: while Japan's national accounting standards are well-documented, the nuanced adaptation required by the</w:t>
      </w:r>
      <w:r>
        <w:t xml:space="preserve"> </w:t>
      </w:r>
      <w:r>
        <w:rPr>
          <w:bCs/>
          <w:b/>
        </w:rPr>
        <w:t xml:space="preserve">Accountant</w:t>
      </w:r>
      <w:r>
        <w:t xml:space="preserve"> </w:t>
      </w:r>
      <w:r>
        <w:t xml:space="preserve">specifically within Kyoto's socio-economic context remains understudied. This Thesis Proposal argues that understanding this localization is paramount for sustainable business growth and regulatory compliance in Kyoto, making it an essential focus for academic inquiry.</w:t>
      </w:r>
    </w:p>
    <w:bookmarkEnd w:id="20"/>
    <w:bookmarkStart w:id="21" w:name="purpose-and-significance-of-the-study"/>
    <w:p>
      <w:pPr>
        <w:pStyle w:val="Heading2"/>
      </w:pPr>
      <w:r>
        <w:t xml:space="preserve">Purpose and Significance of the Study</w:t>
      </w:r>
    </w:p>
    <w:p>
      <w:pPr>
        <w:pStyle w:val="FirstParagraph"/>
      </w:pPr>
      <w:r>
        <w:t xml:space="preserve">The primary purpose of this research is to comprehensively analyze how the professional responsibilities, ethical considerations, technological adoption patterns, and strategic advisory roles of the</w:t>
      </w:r>
      <w:r>
        <w:t xml:space="preserve"> </w:t>
      </w:r>
      <w:r>
        <w:rPr>
          <w:bCs/>
          <w:b/>
        </w:rPr>
        <w:t xml:space="preserve">Accountant</w:t>
      </w:r>
      <w:r>
        <w:t xml:space="preserve"> </w:t>
      </w:r>
      <w:r>
        <w:t xml:space="preserve">in Japan Kyoto are uniquely shaped by the city's specific characteristics. Kyoto's economy is heavily reliant on traditional sectors like textile crafts (e.g., kimono fabrics), hospitality (ryokans, traditional tea houses), temple-based businesses, and a dense network of family-owned SMEs deeply embedded in community structures. These sectors often operate under complex tax incentives tied to cultural preservation initiatives and local government programs distinct from Tokyo-centric policies. The</w:t>
      </w:r>
      <w:r>
        <w:t xml:space="preserve"> </w:t>
      </w:r>
      <w:r>
        <w:rPr>
          <w:bCs/>
          <w:b/>
        </w:rPr>
        <w:t xml:space="preserve">Accountant</w:t>
      </w:r>
      <w:r>
        <w:t xml:space="preserve"> </w:t>
      </w:r>
      <w:r>
        <w:t xml:space="preserve">must navigate not only Japanese National Accounting Standards (J-GAAP) but also intricate Kyoto Prefecture-specific regulations and the expectations of culturally sensitive business owners who value long-term relationship-building over purely transactional accounting services. This Thesis Proposal contends that failing to recognize this distinct environment leads to suboptimal financial management for Kyoto businesses, hindering their resilience, particularly in post-pandemic recovery phases.</w:t>
      </w:r>
    </w:p>
    <w:bookmarkEnd w:id="21"/>
    <w:bookmarkStart w:id="22" w:name="literature-review-and-identified-gap"/>
    <w:p>
      <w:pPr>
        <w:pStyle w:val="Heading2"/>
      </w:pPr>
      <w:r>
        <w:t xml:space="preserve">Literature Review and Identified Gap</w:t>
      </w:r>
    </w:p>
    <w:p>
      <w:pPr>
        <w:pStyle w:val="FirstParagraph"/>
      </w:pPr>
      <w:r>
        <w:t xml:space="preserve">Existing literature on Japanese accounting predominantly focuses on large corporations in Tokyo or Osaka, emphasizing standardization and international convergence (e.g., IFRS adoption). Studies by scholars like Tanaka (2018) discuss national trends but neglect regional variations. Research by Sato &amp; Kobayashi (2021) briefly touches on SME challenges but does not isolate Kyoto's unique blend of cultural heritage, tourism dependency, and localized tax structures. Crucially, there is a significant absence of empirical research specifically examining the daily operational realities and professional development needs of the</w:t>
      </w:r>
      <w:r>
        <w:t xml:space="preserve"> </w:t>
      </w:r>
      <w:r>
        <w:rPr>
          <w:bCs/>
          <w:b/>
        </w:rPr>
        <w:t xml:space="preserve">Accountant</w:t>
      </w:r>
      <w:r>
        <w:t xml:space="preserve"> </w:t>
      </w:r>
      <w:r>
        <w:t xml:space="preserve">within Kyoto itself. This Thesis Proposal directly addresses this gap by centering the investigation on Kyoto as a distinct case study. It moves beyond generic Japanese accounting to explore how cultural context (e.g., "omotenashi" - hospitality mindset influencing client relationships) and local economic drivers fundamentally shape the</w:t>
      </w:r>
      <w:r>
        <w:t xml:space="preserve"> </w:t>
      </w:r>
      <w:r>
        <w:rPr>
          <w:bCs/>
          <w:b/>
        </w:rPr>
        <w:t xml:space="preserve">Accountant</w:t>
      </w:r>
      <w:r>
        <w:t xml:space="preserve">'s role.</w:t>
      </w:r>
    </w:p>
    <w:bookmarkEnd w:id="22"/>
    <w:bookmarkStart w:id="23" w:name="research-methodology"/>
    <w:p>
      <w:pPr>
        <w:pStyle w:val="Heading2"/>
      </w:pPr>
      <w:r>
        <w:t xml:space="preserve">Research Methodology</w:t>
      </w:r>
    </w:p>
    <w:p>
      <w:pPr>
        <w:pStyle w:val="FirstParagraph"/>
      </w:pPr>
      <w:r>
        <w:t xml:space="preserve">This study employs a mixed-methods approach designed for deep contextual understanding within Japan Kyoto:</w:t>
      </w:r>
    </w:p>
    <w:p>
      <w:pPr>
        <w:numPr>
          <w:ilvl w:val="0"/>
          <w:numId w:val="1001"/>
        </w:numPr>
        <w:pStyle w:val="Compact"/>
      </w:pPr>
      <w:r>
        <w:rPr>
          <w:bCs/>
          <w:b/>
        </w:rPr>
        <w:t xml:space="preserve">Qualitative Case Studies (N=8-10):</w:t>
      </w:r>
      <w:r>
        <w:t xml:space="preserve"> </w:t>
      </w:r>
      <w:r>
        <w:t xml:space="preserve">In-depth interviews with practicing Accountants across diverse Kyoto sectors (traditional crafts, tourism hospitality, local manufacturing) and key business owners to map their specific challenges and value perceptions of the Accountant role.</w:t>
      </w:r>
    </w:p>
    <w:p>
      <w:pPr>
        <w:numPr>
          <w:ilvl w:val="0"/>
          <w:numId w:val="1001"/>
        </w:numPr>
        <w:pStyle w:val="Compact"/>
      </w:pPr>
      <w:r>
        <w:rPr>
          <w:bCs/>
          <w:b/>
        </w:rPr>
        <w:t xml:space="preserve">Semi-Structured Surveys:</w:t>
      </w:r>
      <w:r>
        <w:t xml:space="preserve"> </w:t>
      </w:r>
      <w:r>
        <w:t xml:space="preserve">A targeted survey distributed to Kyoto-based accounting firms and SMEs (target: 150+ responses) quantifying adoption rates of digital tools (e.g., cloud accounting for tourism seasonality), perceived regulatory complexity, and desired professional development areas specific to Kyoto's market.</w:t>
      </w:r>
    </w:p>
    <w:p>
      <w:pPr>
        <w:numPr>
          <w:ilvl w:val="0"/>
          <w:numId w:val="1001"/>
        </w:numPr>
        <w:pStyle w:val="Compact"/>
      </w:pPr>
      <w:r>
        <w:rPr>
          <w:bCs/>
          <w:b/>
        </w:rPr>
        <w:t xml:space="preserve">Document Analysis:</w:t>
      </w:r>
      <w:r>
        <w:t xml:space="preserve"> </w:t>
      </w:r>
      <w:r>
        <w:t xml:space="preserve">Examination of Kyoto Prefecture economic development reports, local tax ordinance amendments (particularly those affecting cultural heritage businesses), and industry association guidelines for SMEs.</w:t>
      </w:r>
    </w:p>
    <w:p>
      <w:pPr>
        <w:pStyle w:val="FirstParagraph"/>
      </w:pPr>
      <w:r>
        <w:t xml:space="preserve">Data collection will occur primarily within Kyoto City, ensuring direct immersion in the target environment. Ethical approval will be sought from relevant university committees and local Kyoto business associations. The analysis will utilize thematic coding for qualitative data and statistical analysis (SPSS) for survey results, triangulating findings to build a robust picture of the</w:t>
      </w:r>
      <w:r>
        <w:t xml:space="preserve"> </w:t>
      </w:r>
      <w:r>
        <w:rPr>
          <w:bCs/>
          <w:b/>
        </w:rPr>
        <w:t xml:space="preserve">Accountant</w:t>
      </w:r>
      <w:r>
        <w:t xml:space="preserve">'s reality in Japan Kyoto.</w:t>
      </w:r>
    </w:p>
    <w:bookmarkEnd w:id="23"/>
    <w:bookmarkStart w:id="24" w:name="expected-contributions"/>
    <w:p>
      <w:pPr>
        <w:pStyle w:val="Heading2"/>
      </w:pPr>
      <w:r>
        <w:t xml:space="preserve">Expected Contributions</w:t>
      </w:r>
    </w:p>
    <w:p>
      <w:pPr>
        <w:pStyle w:val="FirstParagraph"/>
      </w:pPr>
      <w:r>
        <w:t xml:space="preserve">This Thesis Proposal anticipates significant contributions to both academia and practice. Academically, it will establish Kyoto as a vital case study for regional accounting variation within Japan, enriching the field of International Accounting with culturally embedded insights beyond Tokyo-centric models. It will provide a theoretical framework for understanding how socio-cultural capital influences professional service delivery in specialized economies. For practitioners and policymakers in Japan Kyoto specifically, the findings will yield actionable intelligence: concrete recommendations for training programs tailored to Kyoto's SME needs; guidance for local government on simplifying regulations relevant to traditional sectors; and a clearer roadmap demonstrating the strategic value of a sophisticated</w:t>
      </w:r>
      <w:r>
        <w:t xml:space="preserve"> </w:t>
      </w:r>
      <w:r>
        <w:rPr>
          <w:bCs/>
          <w:b/>
        </w:rPr>
        <w:t xml:space="preserve">Accountant</w:t>
      </w:r>
      <w:r>
        <w:t xml:space="preserve"> </w:t>
      </w:r>
      <w:r>
        <w:t xml:space="preserve">beyond mere compliance – positioning them as essential advisors for navigating Kyoto's complex economic landscape. Crucially, this work will directly inform the professional development pathways for future Accountants seeking to serve Japan Kyoto effectively.</w:t>
      </w:r>
    </w:p>
    <w:bookmarkEnd w:id="24"/>
    <w:bookmarkStart w:id="25" w:name="X28d1ef3dd192f77d92c1450dc35ddb50a7cde02"/>
    <w:p>
      <w:pPr>
        <w:pStyle w:val="Heading2"/>
      </w:pPr>
      <w:r>
        <w:t xml:space="preserve">Conclusion: The Imperative of Contextualized Accounting</w:t>
      </w:r>
    </w:p>
    <w:p>
      <w:pPr>
        <w:pStyle w:val="FirstParagraph"/>
      </w:pPr>
      <w:r>
        <w:t xml:space="preserve">The role of the</w:t>
      </w:r>
      <w:r>
        <w:t xml:space="preserve"> </w:t>
      </w:r>
      <w:r>
        <w:rPr>
          <w:bCs/>
          <w:b/>
        </w:rPr>
        <w:t xml:space="preserve">Accountant</w:t>
      </w:r>
      <w:r>
        <w:t xml:space="preserve"> </w:t>
      </w:r>
      <w:r>
        <w:t xml:space="preserve">in Japan Kyoto transcends technical bookkeeping. It is deeply interwoven with the city's identity, economy, and cultural fabric. This Thesis Proposal asserts that the success of Kyoto's unique business ecosystem hinges significantly on the adaptability, cultural intelligence, and specialized expertise of its Accountants. By meticulously investigating this dynamic within the heart of Japan Kyoto itself – not as a generic Japanese case study but as a specific socio-economic entity – this research will generate invaluable knowledge. It will equip Accountants with deeper context, empower businesses to leverage accounting for strategic advantage in Kyoto's market, and ultimately contribute to the sustainable prosperity of Japan's most culturally vibrant city. Understanding the</w:t>
      </w:r>
      <w:r>
        <w:t xml:space="preserve"> </w:t>
      </w:r>
      <w:r>
        <w:rPr>
          <w:bCs/>
          <w:b/>
        </w:rPr>
        <w:t xml:space="preserve">Accountant</w:t>
      </w:r>
      <w:r>
        <w:t xml:space="preserve"> </w:t>
      </w:r>
      <w:r>
        <w:t xml:space="preserve">within Japan Kyoto is not merely an academic exercise; it is fundamental to preserving and enhancing Kyoto's economic and cultural vitality for future generations.</w:t>
      </w:r>
    </w:p>
    <w:bookmarkEnd w:id="25"/>
    <w:bookmarkStart w:id="26" w:name="references-illustrative"/>
    <w:p>
      <w:pPr>
        <w:pStyle w:val="Heading2"/>
      </w:pPr>
      <w:r>
        <w:t xml:space="preserve">References (Illustrative)</w:t>
      </w:r>
    </w:p>
    <w:p>
      <w:pPr>
        <w:pStyle w:val="FirstParagraph"/>
      </w:pPr>
      <w:r>
        <w:t xml:space="preserve">(Note: Full references would be included in final proposal)</w:t>
      </w:r>
      <w:r>
        <w:br/>
      </w:r>
      <w:r>
        <w:t xml:space="preserve">Tanaka, K. (2018). *Corporate Accounting Practices in Contemporary Japan*. Tokyo University Press.</w:t>
      </w:r>
      <w:r>
        <w:br/>
      </w:r>
      <w:r>
        <w:t xml:space="preserve">Sato, Y., &amp; Kobayashi, T. (2021). SME Accounting Challenges in Regional Japan: A Preliminary Analysis. *Japanese Journal of Business Studies*, 45(3), 112-130.</w:t>
      </w:r>
      <w:r>
        <w:br/>
      </w:r>
      <w:r>
        <w:t xml:space="preserve">Japan Accounting Standards Board (JASB). (2023). *Annual Report on National Accounting Standards Implementation*.</w:t>
      </w:r>
      <w:r>
        <w:br/>
      </w:r>
      <w:r>
        <w:t xml:space="preserve">Kyoto Prefectural Government. (2022). *Economic Development Strategy for Traditional Industries and Tourism*.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Japan Kyoto's Unique Economic Landscape</dc:title>
  <dc:creator/>
  <cp:keywords/>
  <dcterms:created xsi:type="dcterms:W3CDTF">2026-07-23T16:00:44Z</dcterms:created>
  <dcterms:modified xsi:type="dcterms:W3CDTF">2026-07-23T16:00:44Z</dcterms:modified>
</cp:coreProperties>
</file>

<file path=docProps/custom.xml><?xml version="1.0" encoding="utf-8"?>
<Properties xmlns="http://schemas.openxmlformats.org/officeDocument/2006/custom-properties" xmlns:vt="http://schemas.openxmlformats.org/officeDocument/2006/docPropsVTypes"/>
</file>