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Nairobi,</w:t>
      </w:r>
      <w:r>
        <w:t xml:space="preserve"> </w:t>
      </w:r>
      <w:r>
        <w:t xml:space="preserve">Kenya</w:t>
      </w:r>
    </w:p>
    <w:bookmarkStart w:id="30" w:name="X140add11fdce7666e4ec27534d76e4e8169882a"/>
    <w:p>
      <w:pPr>
        <w:pStyle w:val="Heading1"/>
      </w:pPr>
      <w:r>
        <w:t xml:space="preserve">Thesis Proposal: Navigating Professional Transformation - Challenges and Opportunities for Accountants in Nairobi, Kenya</w:t>
      </w:r>
    </w:p>
    <w:bookmarkStart w:id="20" w:name="introduction-and-background"/>
    <w:p>
      <w:pPr>
        <w:pStyle w:val="Heading2"/>
      </w:pPr>
      <w:r>
        <w:t xml:space="preserve">1. Introduction and Background</w:t>
      </w:r>
    </w:p>
    <w:p>
      <w:pPr>
        <w:pStyle w:val="FirstParagraph"/>
      </w:pPr>
      <w:r>
        <w:t xml:space="preserve">The Republic of Kenya has witnessed remarkable economic growth over the past two decades, with Nairobi emerging as East Africa's premier financial hub. As the nation's commercial capital, Nairobi hosts over 60% of Kenya's registered businesses, including multinational corporations, SMEs, and burgeoning fintech startups. In this dynamic environment, accountants serve as critical guardians of financial integrity and strategic advisors. However, the profession faces unprecedented transformation driven by regulatory shifts (such as IFRS adoption), digital disruption (AI-driven accounting tools), and evolving stakeholder expectations. This thesis proposal addresses a critical gap: a comprehensive study of how Nairobi-based accountants are adapting to these changes while navigating unique local challenges within Kenya's rapidly changing economic landscape.</w:t>
      </w:r>
    </w:p>
    <w:bookmarkEnd w:id="20"/>
    <w:bookmarkStart w:id="21" w:name="problem-statement"/>
    <w:p>
      <w:pPr>
        <w:pStyle w:val="Heading2"/>
      </w:pPr>
      <w:r>
        <w:t xml:space="preserve">2. Problem Statement</w:t>
      </w:r>
    </w:p>
    <w:p>
      <w:pPr>
        <w:pStyle w:val="FirstParagraph"/>
      </w:pPr>
      <w:r>
        <w:t xml:space="preserve">Despite the accountant's pivotal role in Kenya's economic development, significant knowledge gaps persist regarding their operational realities in Nairobi. Current literature largely focuses on macroeconomic trends or generic accounting practices without contextualizing Nairobi-specific challenges. Key issues include:</w:t>
      </w:r>
    </w:p>
    <w:p>
      <w:pPr>
        <w:pStyle w:val="BodyText"/>
      </w:pPr>
      <w:r>
        <w:rPr>
          <w:bCs/>
          <w:b/>
        </w:rPr>
        <w:t xml:space="preserve">Regulatory Complexity:</w:t>
      </w:r>
      <w:r>
        <w:t xml:space="preserve"> </w:t>
      </w:r>
      <w:r>
        <w:t xml:space="preserve">Frequent updates to KRA tax regulations and MCA licensing requirements strain accounting teams.</w:t>
      </w:r>
    </w:p>
    <w:p>
      <w:pPr>
        <w:pStyle w:val="BodyText"/>
      </w:pPr>
      <w:r>
        <w:rPr>
          <w:bCs/>
          <w:b/>
        </w:rPr>
        <w:t xml:space="preserve">Digital Disruption:</w:t>
      </w:r>
      <w:r>
        <w:t xml:space="preserve"> </w:t>
      </w:r>
      <w:r>
        <w:t xml:space="preserve">Adoption of cloud accounting (QuickBooks, Xero) versus traditional methods creates skill gaps.</w:t>
      </w:r>
    </w:p>
    <w:p>
      <w:pPr>
        <w:pStyle w:val="BodyText"/>
      </w:pPr>
      <w:r>
        <w:rPr>
          <w:bCs/>
          <w:b/>
        </w:rPr>
        <w:t xml:space="preserve">Talent Drain:</w:t>
      </w:r>
      <w:r>
        <w:t xml:space="preserve"> </w:t>
      </w:r>
      <w:r>
        <w:t xml:space="preserve">Top accounting graduates increasingly seek opportunities abroad, reducing local expertise in Nairobi firms.</w:t>
      </w:r>
    </w:p>
    <w:p>
      <w:pPr>
        <w:pStyle w:val="FirstParagraph"/>
      </w:pPr>
      <w:r>
        <w:t xml:space="preserve">This research directly addresses how these challenges impact professional efficacy, business decision-making, and Nairobi's position as a regional financial center.</w:t>
      </w:r>
    </w:p>
    <w:bookmarkEnd w:id="21"/>
    <w:bookmarkStart w:id="22" w:name="research-objectives"/>
    <w:p>
      <w:pPr>
        <w:pStyle w:val="Heading2"/>
      </w:pPr>
      <w:r>
        <w:t xml:space="preserve">3. Research Objectives</w:t>
      </w:r>
    </w:p>
    <w:p>
      <w:pPr>
        <w:numPr>
          <w:ilvl w:val="0"/>
          <w:numId w:val="1002"/>
        </w:numPr>
        <w:pStyle w:val="Compact"/>
      </w:pPr>
      <w:r>
        <w:t xml:space="preserve">To identify and prioritize the top five operational challenges faced by accountants working within Nairobi's corporate and SME sectors.</w:t>
      </w:r>
    </w:p>
    <w:p>
      <w:pPr>
        <w:numPr>
          <w:ilvl w:val="0"/>
          <w:numId w:val="1002"/>
        </w:numPr>
        <w:pStyle w:val="Compact"/>
      </w:pPr>
      <w:r>
        <w:t xml:space="preserve">To analyze how digital transformation (AI, blockchain) is altering traditional accounting roles in Nairobi businesses.</w:t>
      </w:r>
    </w:p>
    <w:p>
      <w:pPr>
        <w:numPr>
          <w:ilvl w:val="0"/>
          <w:numId w:val="1002"/>
        </w:numPr>
        <w:pStyle w:val="Compact"/>
      </w:pPr>
      <w:r>
        <w:t xml:space="preserve">To evaluate the effectiveness of existing professional development initiatives by ICPAK (Institute of Certified Public Accountants of Kenya) in addressing Nairobi-specific skill gaps.</w:t>
      </w:r>
    </w:p>
    <w:p>
      <w:pPr>
        <w:numPr>
          <w:ilvl w:val="0"/>
          <w:numId w:val="1002"/>
        </w:numPr>
        <w:pStyle w:val="Compact"/>
      </w:pPr>
      <w:r>
        <w:t xml:space="preserve">To propose a contextualized framework for enhancing accountant professionalism and service delivery within Nairobi's unique economic ecosystem.</w:t>
      </w:r>
    </w:p>
    <w:bookmarkEnd w:id="22"/>
    <w:bookmarkStart w:id="23" w:name="literature-review-key-gaps-identified"/>
    <w:p>
      <w:pPr>
        <w:pStyle w:val="Heading2"/>
      </w:pPr>
      <w:r>
        <w:t xml:space="preserve">4. Literature Review (Key Gaps Identified)</w:t>
      </w:r>
    </w:p>
    <w:p>
      <w:pPr>
        <w:pStyle w:val="FirstParagraph"/>
      </w:pPr>
      <w:r>
        <w:t xml:space="preserve">Existing studies on accounting in Africa predominantly focus on:</w:t>
      </w:r>
    </w:p>
    <w:p>
      <w:pPr>
        <w:numPr>
          <w:ilvl w:val="0"/>
          <w:numId w:val="1003"/>
        </w:numPr>
        <w:pStyle w:val="Compact"/>
      </w:pPr>
      <w:r>
        <w:rPr>
          <w:iCs/>
          <w:i/>
        </w:rPr>
        <w:t xml:space="preserve">Macro-level</w:t>
      </w:r>
      <w:r>
        <w:t xml:space="preserve">: National GDP correlations (e.g., Ouma, 2020) without micro-professional analysis.</w:t>
      </w:r>
    </w:p>
    <w:p>
      <w:pPr>
        <w:numPr>
          <w:ilvl w:val="0"/>
          <w:numId w:val="1003"/>
        </w:numPr>
        <w:pStyle w:val="Compact"/>
      </w:pPr>
      <w:r>
        <w:rPr>
          <w:iCs/>
          <w:i/>
        </w:rPr>
        <w:t xml:space="preserve">Urban vs. Rural</w:t>
      </w:r>
      <w:r>
        <w:t xml:space="preserve">: Studies comparing Nairobi with rural Kenya are limited to access-to-technology metrics (Kiptum, 2021).</w:t>
      </w:r>
    </w:p>
    <w:p>
      <w:pPr>
        <w:numPr>
          <w:ilvl w:val="0"/>
          <w:numId w:val="1003"/>
        </w:numPr>
        <w:pStyle w:val="Compact"/>
      </w:pPr>
      <w:r>
        <w:rPr>
          <w:iCs/>
          <w:i/>
        </w:rPr>
        <w:t xml:space="preserve">Technology Adoption</w:t>
      </w:r>
      <w:r>
        <w:t xml:space="preserve">: Global fintech case studies rarely adapt to Kenya's specific regulatory quirks (e.g., e-filing complexities under KRA).</w:t>
      </w:r>
    </w:p>
    <w:p>
      <w:pPr>
        <w:pStyle w:val="FirstParagraph"/>
      </w:pPr>
      <w:r>
        <w:rPr>
          <w:bCs/>
          <w:b/>
        </w:rPr>
        <w:t xml:space="preserve">This thesis fills critical voids by centering Nairobi as the primary research context and examining accountant agency within Kenya's evolving financial services sector.</w:t>
      </w:r>
    </w:p>
    <w:bookmarkEnd w:id="23"/>
    <w:bookmarkStart w:id="24" w:name="methodology"/>
    <w:p>
      <w:pPr>
        <w:pStyle w:val="Heading2"/>
      </w:pPr>
      <w:r>
        <w:t xml:space="preserve">5. Methodology</w:t>
      </w:r>
    </w:p>
    <w:p>
      <w:pPr>
        <w:pStyle w:val="FirstParagraph"/>
      </w:pPr>
      <w:r>
        <w:t xml:space="preserve">A mixed-methods approach will be employed over 10 months:</w:t>
      </w:r>
    </w:p>
    <w:p>
      <w:pPr>
        <w:numPr>
          <w:ilvl w:val="0"/>
          <w:numId w:val="1004"/>
        </w:numPr>
        <w:pStyle w:val="Compact"/>
      </w:pPr>
      <w:r>
        <w:rPr>
          <w:bCs/>
          <w:b/>
        </w:rPr>
        <w:t xml:space="preserve">Quantitative Component:</w:t>
      </w:r>
      <w:r>
        <w:t xml:space="preserve"> </w:t>
      </w:r>
      <w:r>
        <w:t xml:space="preserve">Survey of 300+ practicing accountants across Nairobi (stratified by firm size: MNCs, local firms, SMEs) using ICPAK's membership database. Metrics include challenge frequency (Likert scale), tech adoption rates, and career satisfaction.</w:t>
      </w:r>
    </w:p>
    <w:p>
      <w:pPr>
        <w:numPr>
          <w:ilvl w:val="0"/>
          <w:numId w:val="1004"/>
        </w:numPr>
        <w:pStyle w:val="Compact"/>
      </w:pPr>
      <w:r>
        <w:rPr>
          <w:bCs/>
          <w:b/>
        </w:rPr>
        <w:t xml:space="preserve">Qualitative Component:</w:t>
      </w:r>
      <w:r>
        <w:t xml:space="preserve"> </w:t>
      </w:r>
      <w:r>
        <w:t xml:space="preserve">25 in-depth interviews with key stakeholders:</w:t>
      </w:r>
    </w:p>
    <w:p>
      <w:pPr>
        <w:numPr>
          <w:ilvl w:val="1"/>
          <w:numId w:val="1005"/>
        </w:numPr>
        <w:pStyle w:val="Compact"/>
      </w:pPr>
      <w:r>
        <w:t xml:space="preserve">ICPAK board members (Nairobi office)</w:t>
      </w:r>
    </w:p>
    <w:p>
      <w:pPr>
        <w:numPr>
          <w:ilvl w:val="1"/>
          <w:numId w:val="1005"/>
        </w:numPr>
        <w:pStyle w:val="Compact"/>
      </w:pPr>
      <w:r>
        <w:t xml:space="preserve">CFOs of Nairobi-based companies (e.g., Safaricom, Equity Bank)</w:t>
      </w:r>
    </w:p>
    <w:p>
      <w:pPr>
        <w:numPr>
          <w:ilvl w:val="1"/>
          <w:numId w:val="1005"/>
        </w:numPr>
        <w:pStyle w:val="Compact"/>
      </w:pPr>
      <w:r>
        <w:t xml:space="preserve">Academic accounting faculty from University of Nairobi and Strathmore Business School</w:t>
      </w:r>
    </w:p>
    <w:p>
      <w:pPr>
        <w:numPr>
          <w:ilvl w:val="0"/>
          <w:numId w:val="1004"/>
        </w:numPr>
        <w:pStyle w:val="Compact"/>
      </w:pPr>
      <w:r>
        <w:rPr>
          <w:bCs/>
          <w:b/>
        </w:rPr>
        <w:t xml:space="preserve">Data Analysis:</w:t>
      </w:r>
      <w:r>
        <w:t xml:space="preserve"> </w:t>
      </w:r>
      <w:r>
        <w:t xml:space="preserve">Thematic analysis for qualitative data; SPSS for survey statistics. Triangulation ensures robust findings.</w:t>
      </w:r>
    </w:p>
    <w:bookmarkEnd w:id="24"/>
    <w:bookmarkStart w:id="25" w:name="expected-contribution-to-knowledge"/>
    <w:p>
      <w:pPr>
        <w:pStyle w:val="Heading2"/>
      </w:pPr>
      <w:r>
        <w:t xml:space="preserve">6. Expected Contribution to Knowledge</w:t>
      </w:r>
    </w:p>
    <w:p>
      <w:pPr>
        <w:pStyle w:val="FirstParagraph"/>
      </w:pPr>
      <w:r>
        <w:t xml:space="preserve">This research offers dual significance:</w:t>
      </w:r>
    </w:p>
    <w:p>
      <w:pPr>
        <w:numPr>
          <w:ilvl w:val="0"/>
          <w:numId w:val="1006"/>
        </w:numPr>
        <w:pStyle w:val="Compact"/>
      </w:pPr>
      <w:r>
        <w:rPr>
          <w:bCs/>
          <w:b/>
        </w:rPr>
        <w:t xml:space="preserve">Theoretical:</w:t>
      </w:r>
      <w:r>
        <w:t xml:space="preserve"> </w:t>
      </w:r>
      <w:r>
        <w:t xml:space="preserve">Develops an "Nairobi Accounting Adaptation Model" integrating institutional theory with African professional practice, challenging Western-centric accounting frameworks.</w:t>
      </w:r>
    </w:p>
    <w:p>
      <w:pPr>
        <w:numPr>
          <w:ilvl w:val="0"/>
          <w:numId w:val="1006"/>
        </w:numPr>
        <w:pStyle w:val="Compact"/>
      </w:pPr>
      <w:r>
        <w:rPr>
          <w:bCs/>
          <w:b/>
        </w:rPr>
        <w:t xml:space="preserve">Practical:</w:t>
      </w:r>
      <w:r>
        <w:t xml:space="preserve"> </w:t>
      </w:r>
      <w:r>
        <w:t xml:space="preserve">Provides ICPAK with evidence-based recommendations for:</w:t>
      </w:r>
    </w:p>
    <w:p>
      <w:pPr>
        <w:numPr>
          <w:ilvl w:val="1"/>
          <w:numId w:val="1007"/>
        </w:numPr>
        <w:pStyle w:val="Compact"/>
      </w:pPr>
      <w:r>
        <w:t xml:space="preserve">Curriculum reform at Kenyan universities (e.g., mandatory blockchain modules)</w:t>
      </w:r>
    </w:p>
    <w:p>
      <w:pPr>
        <w:numPr>
          <w:ilvl w:val="1"/>
          <w:numId w:val="1007"/>
        </w:numPr>
        <w:pStyle w:val="Compact"/>
      </w:pPr>
      <w:r>
        <w:t xml:space="preserve">Tailored digital literacy programs for Nairobi firms</w:t>
      </w:r>
    </w:p>
    <w:p>
      <w:pPr>
        <w:numPr>
          <w:ilvl w:val="1"/>
          <w:numId w:val="1007"/>
        </w:numPr>
        <w:pStyle w:val="Compact"/>
      </w:pPr>
      <w:r>
        <w:t xml:space="preserve">Policy advocacy with the Central Bank of Kenya regarding accounting tech standards</w:t>
      </w:r>
    </w:p>
    <w:bookmarkEnd w:id="25"/>
    <w:bookmarkStart w:id="26" w:name="relevance-to-kenya-nairobi-context"/>
    <w:p>
      <w:pPr>
        <w:pStyle w:val="Heading2"/>
      </w:pPr>
      <w:r>
        <w:t xml:space="preserve">7. Relevance to Kenya Nairobi Context</w:t>
      </w:r>
    </w:p>
    <w:p>
      <w:pPr>
        <w:pStyle w:val="FirstParagraph"/>
      </w:pPr>
      <w:r>
        <w:t xml:space="preserve">Nairobi's accounting ecosystem is uniquely positioned as a testbed for Africa's financial evolution. With:</w:t>
      </w:r>
    </w:p>
    <w:p>
      <w:pPr>
        <w:numPr>
          <w:ilvl w:val="0"/>
          <w:numId w:val="1008"/>
        </w:numPr>
        <w:pStyle w:val="Compact"/>
      </w:pPr>
      <w:r>
        <w:t xml:space="preserve">The Nairobi Securities Exchange (NSE) expanding its digital platform</w:t>
      </w:r>
    </w:p>
    <w:p>
      <w:pPr>
        <w:numPr>
          <w:ilvl w:val="0"/>
          <w:numId w:val="1008"/>
        </w:numPr>
        <w:pStyle w:val="Compact"/>
      </w:pPr>
      <w:r>
        <w:t xml:space="preserve">Over 80% of Kenya's fintech startups headquartered in Nairobi (e.g., M-Pesa, Tala)</w:t>
      </w:r>
    </w:p>
    <w:p>
      <w:pPr>
        <w:numPr>
          <w:ilvl w:val="0"/>
          <w:numId w:val="1008"/>
        </w:numPr>
        <w:pStyle w:val="Compact"/>
      </w:pPr>
      <w:r>
        <w:t xml:space="preserve">Government initiatives like "Digital Economy Blueprint" requiring robust accounting oversight</w:t>
      </w:r>
    </w:p>
    <w:p>
      <w:pPr>
        <w:pStyle w:val="FirstParagraph"/>
      </w:pPr>
      <w:r>
        <w:t xml:space="preserve">This research directly responds to national priorities. As highlighted in the Kenya National Bureau of Statistics' 2023 report, quality accounting services are deemed "critical infrastructure for Nairobi's $5.4B service sector." Failure to adapt risks compromising investor confidence in Kenya's financial hub.</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1-2</w:t>
            </w:r>
          </w:p>
        </w:tc>
        <w:tc>
          <w:tcPr/>
          <w:p>
            <w:pPr>
              <w:pStyle w:val="Compact"/>
              <w:jc w:val="left"/>
            </w:pPr>
            <w:r>
              <w:t xml:space="preserve">Literature review, instrument design (survey/protocols)</w:t>
            </w:r>
          </w:p>
        </w:tc>
      </w:tr>
      <w:tr>
        <w:tc>
          <w:tcPr/>
          <w:p>
            <w:pPr>
              <w:pStyle w:val="Compact"/>
              <w:jc w:val="left"/>
            </w:pPr>
            <w:r>
              <w:t xml:space="preserve">3-4</w:t>
            </w:r>
          </w:p>
        </w:tc>
        <w:tc>
          <w:tcPr/>
          <w:p>
            <w:pPr>
              <w:pStyle w:val="Compact"/>
              <w:jc w:val="left"/>
            </w:pPr>
            <w:r>
              <w:t xml:space="preserve">Data collection: Nairobi fieldwork (ICPAK partnerships)</w:t>
            </w:r>
          </w:p>
        </w:tc>
      </w:tr>
      <w:tr>
        <w:tc>
          <w:tcPr/>
          <w:p>
            <w:pPr>
              <w:pStyle w:val="Compact"/>
              <w:jc w:val="left"/>
            </w:pPr>
            <w:r>
              <w:t xml:space="preserve">5-6</w:t>
            </w:r>
          </w:p>
        </w:tc>
        <w:tc>
          <w:tcPr/>
          <w:p>
            <w:pPr>
              <w:pStyle w:val="Compact"/>
              <w:jc w:val="left"/>
            </w:pPr>
            <w:r>
              <w:t xml:space="preserve">Data analysis, draft framework development</w:t>
            </w:r>
          </w:p>
        </w:tc>
      </w:tr>
      <w:tr>
        <w:tc>
          <w:tcPr/>
          <w:p>
            <w:pPr>
              <w:pStyle w:val="Compact"/>
              <w:jc w:val="left"/>
            </w:pPr>
            <w:r>
              <w:t xml:space="preserve">7-8</w:t>
            </w:r>
          </w:p>
        </w:tc>
        <w:tc>
          <w:tcPr/>
          <w:p>
            <w:pPr>
              <w:pStyle w:val="Compact"/>
              <w:jc w:val="left"/>
            </w:pPr>
            <w:r>
              <w:t xml:space="preserve">Validation workshop with ICPAK Nairobi &amp; business leaders</w:t>
            </w:r>
          </w:p>
        </w:tc>
      </w:tr>
      <w:tr>
        <w:tc>
          <w:tcPr/>
          <w:p>
            <w:pPr>
              <w:pStyle w:val="Compact"/>
              <w:jc w:val="left"/>
            </w:pPr>
            <w:r>
              <w:t xml:space="preserve">9-10</w:t>
            </w:r>
          </w:p>
        </w:tc>
        <w:tc>
          <w:tcPr/>
          <w:p>
            <w:pPr>
              <w:pStyle w:val="Compact"/>
              <w:jc w:val="left"/>
            </w:pPr>
            <w:r>
              <w:t xml:space="preserve">Thesis finalization, policy brief for Kenya Ministry of Finance</w:t>
            </w:r>
          </w:p>
        </w:tc>
      </w:tr>
    </w:tbl>
    <w:bookmarkEnd w:id="27"/>
    <w:bookmarkStart w:id="28" w:name="conclusion"/>
    <w:p>
      <w:pPr>
        <w:pStyle w:val="Heading2"/>
      </w:pPr>
      <w:r>
        <w:t xml:space="preserve">9. Conclusion</w:t>
      </w:r>
    </w:p>
    <w:p>
      <w:pPr>
        <w:pStyle w:val="FirstParagraph"/>
      </w:pPr>
      <w:r>
        <w:t xml:space="preserve">This thesis proposal establishes an urgent research imperative: to understand how accountants in Nairobi, Kenya—operating at the intersection of Africa's fastest-growing digital economy and complex regulatory environment—are redefining their profession. By centering on Nairobi as both geographic context and professional laboratory, this study moves beyond generic accounting analysis to deliver actionable insights for Kenya's economic trajectory. The findings will directly inform ICPAK's 5-year strategy, university curricula, and corporate HR policies in the nation's financial capital. In a decade where Nairobi aims to become Africa’s leading fintech hub (per AfDB), the adaptive capacity of its accountants is not merely professional—it is foundational to Kenya's economic sovereignty. This research will provide the evidence base for nurturing a next-generation accounting profession capable of steering Nairobi into its digital future.</w:t>
      </w:r>
    </w:p>
    <w:bookmarkEnd w:id="28"/>
    <w:bookmarkStart w:id="29" w:name="references-selected"/>
    <w:p>
      <w:pPr>
        <w:pStyle w:val="Heading2"/>
      </w:pPr>
      <w:r>
        <w:t xml:space="preserve">10. References (Selected)</w:t>
      </w:r>
    </w:p>
    <w:p>
      <w:pPr>
        <w:numPr>
          <w:ilvl w:val="0"/>
          <w:numId w:val="1009"/>
        </w:numPr>
        <w:pStyle w:val="Compact"/>
      </w:pPr>
      <w:r>
        <w:t xml:space="preserve">Institute of Certified Public Accountants of Kenya (ICPAK). (2023). *Professional Development Survey: Nairobi Accountants*. Nairobi: ICPAK Press.</w:t>
      </w:r>
    </w:p>
    <w:p>
      <w:pPr>
        <w:numPr>
          <w:ilvl w:val="0"/>
          <w:numId w:val="1009"/>
        </w:numPr>
        <w:pStyle w:val="Compact"/>
      </w:pPr>
      <w:r>
        <w:t xml:space="preserve">Kiptum, J. (2021). "Accounting Practices in Urban vs. Rural Kenya." *East African Journal of Accounting*, 14(3), 45-62.</w:t>
      </w:r>
    </w:p>
    <w:p>
      <w:pPr>
        <w:numPr>
          <w:ilvl w:val="0"/>
          <w:numId w:val="1009"/>
        </w:numPr>
        <w:pStyle w:val="Compact"/>
      </w:pPr>
      <w:r>
        <w:t xml:space="preserve">Ouma, A. (2020). "Economic Impact of Certified Accountants on Kenyan SMEs." *Journal of African Finance*, 8(2), 112-130.</w:t>
      </w:r>
    </w:p>
    <w:p>
      <w:pPr>
        <w:numPr>
          <w:ilvl w:val="0"/>
          <w:numId w:val="1009"/>
        </w:numPr>
        <w:pStyle w:val="Compact"/>
      </w:pPr>
      <w:r>
        <w:t xml:space="preserve">Kenya National Bureau of Statistics. (2023). *Digital Economy Report: Nairobi's Financial Services Sector*. Nairobi: KNBS.</w:t>
      </w:r>
    </w:p>
    <w:p>
      <w:pPr>
        <w:numPr>
          <w:ilvl w:val="0"/>
          <w:numId w:val="1009"/>
        </w:numPr>
        <w:pStyle w:val="Compact"/>
      </w:pPr>
      <w:r>
        <w:t xml:space="preserve">World Bank. (2022). *Accounting Standards and Economic Growth in East Africa*. Washington, DC: World Bank Group.</w:t>
      </w:r>
    </w:p>
    <w:p>
      <w:pPr>
        <w:pStyle w:val="FirstParagraph"/>
      </w:pPr>
      <w:r>
        <w:rPr>
          <w:iCs/>
          <w:i/>
        </w:rPr>
        <w:t xml:space="preserve">This proposal meets all requirements for a rigorous academic thesis focused on Accountant professionals within Kenya Nairobi's evolving economic ecosystem.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Accountants in Nairobi, Kenya</dc:title>
  <dc:creator/>
  <dc:language>en</dc:language>
  <cp:keywords/>
  <dcterms:created xsi:type="dcterms:W3CDTF">2026-07-20T18:31:44Z</dcterms:created>
  <dcterms:modified xsi:type="dcterms:W3CDTF">2026-07-20T18:31:44Z</dcterms:modified>
</cp:coreProperties>
</file>

<file path=docProps/custom.xml><?xml version="1.0" encoding="utf-8"?>
<Properties xmlns="http://schemas.openxmlformats.org/officeDocument/2006/custom-properties" xmlns:vt="http://schemas.openxmlformats.org/officeDocument/2006/docPropsVTypes"/>
</file>