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Pakistan's</w:t>
      </w:r>
      <w:r>
        <w:t xml:space="preserve"> </w:t>
      </w:r>
      <w:r>
        <w:t xml:space="preserve">Financial</w:t>
      </w:r>
      <w:r>
        <w:t xml:space="preserve"> </w:t>
      </w:r>
      <w:r>
        <w:t xml:space="preserve">Hub</w:t>
      </w:r>
      <w:r>
        <w:t xml:space="preserve"> </w:t>
      </w:r>
      <w:r>
        <w:t xml:space="preserve">-</w:t>
      </w:r>
      <w:r>
        <w:t xml:space="preserve"> </w:t>
      </w:r>
      <w:r>
        <w:t xml:space="preserve">A</w:t>
      </w:r>
      <w:r>
        <w:t xml:space="preserve"> </w:t>
      </w:r>
      <w:r>
        <w:t xml:space="preserve">Karachi-Centric</w:t>
      </w:r>
      <w:r>
        <w:t xml:space="preserve"> </w:t>
      </w:r>
      <w:r>
        <w:t xml:space="preserve">Study</w:t>
      </w:r>
    </w:p>
    <w:bookmarkStart w:id="28" w:name="X52d53ec36e1e5868b517a6392612fab80249083"/>
    <w:p>
      <w:pPr>
        <w:pStyle w:val="Heading1"/>
      </w:pPr>
      <w:r>
        <w:t xml:space="preserve">Thesis Proposal: The Evolving Role of the Accountant in Pakistan's Financial Hub - A Karachi-Centric Study</w:t>
      </w:r>
    </w:p>
    <w:bookmarkStart w:id="20" w:name="introduction-and-background"/>
    <w:p>
      <w:pPr>
        <w:pStyle w:val="Heading2"/>
      </w:pPr>
      <w:r>
        <w:t xml:space="preserve">Introduction and Background</w:t>
      </w:r>
    </w:p>
    <w:p>
      <w:pPr>
        <w:pStyle w:val="FirstParagraph"/>
      </w:pPr>
      <w:r>
        <w:t xml:space="preserve">The profession of the Accountant remains a cornerstone of economic stability and growth, particularly within complex financial ecosystems. In Pakistan, Karachi stands as the undisputed financial capital, housing over 60% of the nation's major banking institutions, multinational corporations (MNCs), large-scale manufacturing units, and a burgeoning Small and Medium Enterprise (SME) sector. This concentration makes Karachi an unparalleled case study for understanding the contemporary challenges and opportunities facing the Accountant in Pakistan. Despite its critical role, the evolving landscape of regulations, technology adoption, and market dynamics within Karachi demands urgent academic attention to ensure the profession remains robust, ethical, and relevant. This thesis proposal seeks to critically examine the current state, pressures, skill requirements, and future trajectory of the Accountant specifically within the Karachi context.</w:t>
      </w:r>
    </w:p>
    <w:bookmarkEnd w:id="20"/>
    <w:bookmarkStart w:id="21" w:name="problem-statement"/>
    <w:p>
      <w:pPr>
        <w:pStyle w:val="Heading2"/>
      </w:pPr>
      <w:r>
        <w:t xml:space="preserve">Problem Statement</w:t>
      </w:r>
    </w:p>
    <w:p>
      <w:pPr>
        <w:pStyle w:val="FirstParagraph"/>
      </w:pPr>
      <w:r>
        <w:t xml:space="preserve">While accounting principles are globally standardized, their application in Pakistan's unique socio-economic environment – particularly in Karachi – presents distinct challenges. The Accountant operating in this dynamic city confronts a confluence of factors: rapidly changing tax laws (e.g., implementation and compliance with the Goods and Services Tax - GST), increasing pressure for real-time financial reporting, limited adoption of advanced accounting software across SMEs, persistent informal economic activities masking true financial flows, and evolving regulatory expectations from bodies like the Institute of Chartered Accountants of Pakistan (ICAP) and the Securities Commission of Pakistan (SECP). Crucially, there is a noticeable gap in localized research focusing specifically on how these pressures manifest *on the ground* for Accountants within Karachi's diverse business landscape. Understanding this specific context is vital for developing effective professional development programs, informing policy, and enhancing the contribution of the accounting profession to Karachi's – and Pakistan's – economic health.</w:t>
      </w:r>
    </w:p>
    <w:bookmarkEnd w:id="21"/>
    <w:bookmarkStart w:id="22" w:name="literature-review-gaps-identified"/>
    <w:p>
      <w:pPr>
        <w:pStyle w:val="Heading2"/>
      </w:pPr>
      <w:r>
        <w:t xml:space="preserve">Literature Review (Gaps Identified)</w:t>
      </w:r>
    </w:p>
    <w:p>
      <w:pPr>
        <w:pStyle w:val="FirstParagraph"/>
      </w:pPr>
      <w:r>
        <w:t xml:space="preserve">Existing literature on accounting in Pakistan often adopts a national perspective or focuses narrowly on large corporations in major cities without adequately differentiating Karachi's unique pressures. Studies by scholars like Iqbal (2021) highlight the impact of regulatory changes but lack granular, location-specific analysis. Research by Ahmed &amp; Rizwan (2019) touches upon skill gaps but primarily targets university curricula, not the lived experience of practicing Accountants in Karachi's competitive market. There is a critical dearth of empirical studies exploring how Karachi's specific economic structure – characterized by a massive informal sector intertwined with formal businesses, high population density influencing service delivery, and intense competition for accounting talent – directly shapes daily work routines, ethical dilemmas faced by the Accountant, and professional development needs. This study directly addresses this gap through a Karachi-centric lens.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technological, and market pressures impacting practicing Accountants within Karachi's business ecosystem.</w:t>
      </w:r>
    </w:p>
    <w:p>
      <w:pPr>
        <w:numPr>
          <w:ilvl w:val="0"/>
          <w:numId w:val="1001"/>
        </w:numPr>
        <w:pStyle w:val="Compact"/>
      </w:pPr>
      <w:r>
        <w:t xml:space="preserve">To analyze the evolving skill sets required of the Accountant in Karachi to navigate digital transformation (e.g., e-invoicing, AI tools), complex taxation, and international reporting standards.</w:t>
      </w:r>
    </w:p>
    <w:p>
      <w:pPr>
        <w:numPr>
          <w:ilvl w:val="0"/>
          <w:numId w:val="1001"/>
        </w:numPr>
        <w:pStyle w:val="Compact"/>
      </w:pPr>
      <w:r>
        <w:t xml:space="preserve">To assess the perceived effectiveness of current professional development channels (ICAP programs, private training) from the perspective of Karachi-based practitioners.</w:t>
      </w:r>
    </w:p>
    <w:p>
      <w:pPr>
        <w:numPr>
          <w:ilvl w:val="0"/>
          <w:numId w:val="1001"/>
        </w:numPr>
        <w:pStyle w:val="Compact"/>
      </w:pPr>
      <w:r>
        <w:t xml:space="preserve">To propose contextually relevant recommendations for educational institutions, professional bodies (ICAP), and businesses in Karachi to strengthen the Accountant profession and its contribution to economic transparency.</w:t>
      </w:r>
    </w:p>
    <w:bookmarkEnd w:id="23"/>
    <w:bookmarkStart w:id="24" w:name="methodology"/>
    <w:p>
      <w:pPr>
        <w:pStyle w:val="Heading2"/>
      </w:pPr>
      <w:r>
        <w:t xml:space="preserve">Methodology</w:t>
      </w:r>
    </w:p>
    <w:p>
      <w:pPr>
        <w:pStyle w:val="FirstParagraph"/>
      </w:pPr>
      <w:r>
        <w:t xml:space="preserve">This research will employ a mixed-methods approach, prioritizing qualitative depth within the Karachi context:</w:t>
      </w:r>
    </w:p>
    <w:p>
      <w:pPr>
        <w:numPr>
          <w:ilvl w:val="0"/>
          <w:numId w:val="1002"/>
        </w:numPr>
        <w:pStyle w:val="Compact"/>
      </w:pPr>
      <w:r>
        <w:rPr>
          <w:bCs/>
          <w:b/>
        </w:rPr>
        <w:t xml:space="preserve">Phase 1: Semi-Structured Interviews (N=30):</w:t>
      </w:r>
      <w:r>
        <w:t xml:space="preserve"> </w:t>
      </w:r>
      <w:r>
        <w:t xml:space="preserve">Conducted with Accountants across diverse sectors in Karachi (public accounting firms, corporate finance departments of MNCs &amp; large local firms, SME accountants, government tax authorities). Focus on lived experiences, specific challenges encountered daily within the city's environment.</w:t>
      </w:r>
    </w:p>
    <w:p>
      <w:pPr>
        <w:numPr>
          <w:ilvl w:val="0"/>
          <w:numId w:val="1002"/>
        </w:numPr>
        <w:pStyle w:val="Compact"/>
      </w:pPr>
      <w:r>
        <w:rPr>
          <w:bCs/>
          <w:b/>
        </w:rPr>
        <w:t xml:space="preserve">Phase 2: Targeted Survey (N=150):</w:t>
      </w:r>
      <w:r>
        <w:t xml:space="preserve"> </w:t>
      </w:r>
      <w:r>
        <w:t xml:space="preserve">Distributed via ICAP Karachi Chapter and business networks to gather quantifiable data on skill gaps, technology adoption levels, perceived pressures (e.g., tax compliance burden), and professional development needs across a wider sample within Karachi.</w:t>
      </w:r>
    </w:p>
    <w:p>
      <w:pPr>
        <w:numPr>
          <w:ilvl w:val="0"/>
          <w:numId w:val="1002"/>
        </w:numPr>
        <w:pStyle w:val="Compact"/>
      </w:pPr>
      <w:r>
        <w:rPr>
          <w:bCs/>
          <w:b/>
        </w:rPr>
        <w:t xml:space="preserve">Data Analysis:</w:t>
      </w:r>
      <w:r>
        <w:t xml:space="preserve"> </w:t>
      </w:r>
      <w:r>
        <w:t xml:space="preserve">Thematic analysis of interview transcripts using NVivo software. Survey data analyzed statistically (SPSS) to identify patterns and correlations relevant to the Karachi context. Triangulation of findings ensures robustness.</w:t>
      </w:r>
    </w:p>
    <w:bookmarkEnd w:id="24"/>
    <w:bookmarkStart w:id="25" w:name="significance-of-the-study"/>
    <w:p>
      <w:pPr>
        <w:pStyle w:val="Heading2"/>
      </w:pPr>
      <w:r>
        <w:t xml:space="preserve">Significance of the Study</w:t>
      </w:r>
    </w:p>
    <w:p>
      <w:pPr>
        <w:pStyle w:val="FirstParagraph"/>
      </w:pPr>
      <w:r>
        <w:t xml:space="preserve">This research holds substantial significance for Pakistan, particularly for Karachi:</w:t>
      </w:r>
    </w:p>
    <w:p>
      <w:pPr>
        <w:numPr>
          <w:ilvl w:val="0"/>
          <w:numId w:val="1003"/>
        </w:numPr>
        <w:pStyle w:val="Compact"/>
      </w:pPr>
      <w:r>
        <w:rPr>
          <w:bCs/>
          <w:b/>
        </w:rPr>
        <w:t xml:space="preserve">For Practitioners:</w:t>
      </w:r>
      <w:r>
        <w:t xml:space="preserve"> </w:t>
      </w:r>
      <w:r>
        <w:t xml:space="preserve">Provides validation of their challenges and insights into navigating the evolving role within Karachi's market, aiding career planning.</w:t>
      </w:r>
    </w:p>
    <w:p>
      <w:pPr>
        <w:numPr>
          <w:ilvl w:val="0"/>
          <w:numId w:val="1003"/>
        </w:numPr>
        <w:pStyle w:val="Compact"/>
      </w:pPr>
      <w:r>
        <w:rPr>
          <w:bCs/>
          <w:b/>
        </w:rPr>
        <w:t xml:space="preserve">For ICAP &amp; Regulatory Bodies:</w:t>
      </w:r>
      <w:r>
        <w:t xml:space="preserve"> </w:t>
      </w:r>
      <w:r>
        <w:t xml:space="preserve">Offers actionable data to refine training programs, CPD requirements, and communication strategies tailored to Karachi's specific needs, enhancing professional standards city-wide.</w:t>
      </w:r>
    </w:p>
    <w:p>
      <w:pPr>
        <w:numPr>
          <w:ilvl w:val="0"/>
          <w:numId w:val="1003"/>
        </w:numPr>
        <w:pStyle w:val="Compact"/>
      </w:pPr>
      <w:r>
        <w:rPr>
          <w:bCs/>
          <w:b/>
        </w:rPr>
        <w:t xml:space="preserve">For Businesses in Karachi:</w:t>
      </w:r>
      <w:r>
        <w:t xml:space="preserve"> </w:t>
      </w:r>
      <w:r>
        <w:t xml:space="preserve">Highlights the critical skills required for effective financial management within the local context, informing hiring and retention strategies for Accountants.</w:t>
      </w:r>
    </w:p>
    <w:p>
      <w:pPr>
        <w:numPr>
          <w:ilvl w:val="0"/>
          <w:numId w:val="1003"/>
        </w:numPr>
        <w:pStyle w:val="Compact"/>
      </w:pPr>
      <w:r>
        <w:rPr>
          <w:bCs/>
          <w:b/>
        </w:rPr>
        <w:t xml:space="preserve">For Economic Policy:</w:t>
      </w:r>
      <w:r>
        <w:t xml:space="preserve"> </w:t>
      </w:r>
      <w:r>
        <w:t xml:space="preserve">Contributes evidence on how strengthening the Accountant profession specifically in Karachi – Pakistan's economic engine – can improve tax compliance, foster investment confidence, and ultimately drive national economic growth. This directly addresses a critical bottleneck identified in Pakistan's development trajectory.</w:t>
      </w:r>
    </w:p>
    <w:bookmarkEnd w:id="25"/>
    <w:bookmarkStart w:id="26" w:name="expected-contribution"/>
    <w:p>
      <w:pPr>
        <w:pStyle w:val="Heading2"/>
      </w:pPr>
      <w:r>
        <w:t xml:space="preserve">Expected Contribution</w:t>
      </w:r>
    </w:p>
    <w:p>
      <w:pPr>
        <w:pStyle w:val="FirstParagraph"/>
      </w:pPr>
      <w:r>
        <w:t xml:space="preserve">This Thesis Proposal outlines a study that will generate novel, actionable knowledge about the Accountant's role specifically within Pakistan Karachi. By focusing intensely on the city's unique pressures and opportunities, the research moves beyond generic accounting discourse to deliver contextually grounded insights. The findings are expected to provide a blueprint for empowering Accountants in Karachi – ensuring they are not just compliant but truly strategic partners in business success and national economic development. It will be a vital resource for shaping the future of the profession where it matters most: Pakistan's financial capital, Karachi.</w:t>
      </w:r>
    </w:p>
    <w:bookmarkEnd w:id="26"/>
    <w:bookmarkStart w:id="27" w:name="conclusion"/>
    <w:p>
      <w:pPr>
        <w:pStyle w:val="Heading2"/>
      </w:pPr>
      <w:r>
        <w:t xml:space="preserve">Conclusion</w:t>
      </w:r>
    </w:p>
    <w:p>
      <w:pPr>
        <w:pStyle w:val="FirstParagraph"/>
      </w:pPr>
      <w:r>
        <w:t xml:space="preserve">The Accountant is indispensable to Pakistan's economic functioning, yet their experience within Karachi – the nation's critical financial hub – remains underexplored in its specific complexity. This thesis proposal presents a necessary investigation into the evolving realities of the Accountant profession in Karachi. By grounding the research firmly within this city's unique economic and regulatory environment, this study promises to deliver significant value to practitioners, regulators, businesses, and policymakers alike. It is not merely about accounting; it is about ensuring Karachi's financial backbone remains strong, transparent, and future-ready for Pakistan's continued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Pakistan's Financial Hub - A Karachi-Centric Study</dc:title>
  <dc:creator/>
  <dc:language>en</dc:language>
  <cp:keywords/>
  <dcterms:created xsi:type="dcterms:W3CDTF">2025-12-11T19:00:19Z</dcterms:created>
  <dcterms:modified xsi:type="dcterms:W3CDTF">2025-12-11T19:00:19Z</dcterms:modified>
</cp:coreProperties>
</file>

<file path=docProps/custom.xml><?xml version="1.0" encoding="utf-8"?>
<Properties xmlns="http://schemas.openxmlformats.org/officeDocument/2006/custom-properties" xmlns:vt="http://schemas.openxmlformats.org/officeDocument/2006/docPropsVTypes"/>
</file>