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Accountants</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8" w:name="X646d1cde1ddfbe9654c19c8ef7b310c05f0eda2"/>
    <w:p>
      <w:pPr>
        <w:pStyle w:val="Heading1"/>
      </w:pPr>
      <w:r>
        <w:t xml:space="preserve">Thesis Proposal: The Dynamic Role, Regulatory Complexities, and Future Trajectory of Accountants in Russia's Saint Petersburg Economy</w:t>
      </w:r>
    </w:p>
    <w:bookmarkStart w:id="20" w:name="introduction"/>
    <w:p>
      <w:pPr>
        <w:pStyle w:val="Heading2"/>
      </w:pPr>
      <w:r>
        <w:t xml:space="preserve">1. Introduction</w:t>
      </w:r>
    </w:p>
    <w:p>
      <w:pPr>
        <w:pStyle w:val="FirstParagraph"/>
      </w:pPr>
      <w:r>
        <w:t xml:space="preserve">This Thesis Proposal presents a comprehensive investigation into the critical and evolving role of the</w:t>
      </w:r>
      <w:r>
        <w:t xml:space="preserve"> </w:t>
      </w:r>
      <w:r>
        <w:rPr>
          <w:bCs/>
          <w:b/>
        </w:rPr>
        <w:t xml:space="preserve">Accountant</w:t>
      </w:r>
      <w:r>
        <w:t xml:space="preserve"> </w:t>
      </w:r>
      <w:r>
        <w:t xml:space="preserve">within the unique economic, regulatory, and geopolitical landscape of</w:t>
      </w:r>
      <w:r>
        <w:t xml:space="preserve"> </w:t>
      </w:r>
      <w:r>
        <w:rPr>
          <w:bCs/>
          <w:b/>
        </w:rPr>
        <w:t xml:space="preserve">Russia Saint Petersburg</w:t>
      </w:r>
      <w:r>
        <w:t xml:space="preserve">. As Russia's second-largest city and its primary port, Saint Petersburg serves as a vital hub for international trade, manufacturing (particularly shipbuilding and engineering), IT services, finance, and cultural tourism. The city’s economic significance directly impacts the professional demands placed upon local</w:t>
      </w:r>
      <w:r>
        <w:t xml:space="preserve"> </w:t>
      </w:r>
      <w:r>
        <w:rPr>
          <w:bCs/>
          <w:b/>
        </w:rPr>
        <w:t xml:space="preserve">Accountant</w:t>
      </w:r>
      <w:r>
        <w:t xml:space="preserve">s. This research addresses a significant gap in understanding how Russian accounting practices are adapting to rapid changes within Saint Petersburg's specific context, including post-2022 geopolitical shifts and evolving domestic regulations.</w:t>
      </w:r>
    </w:p>
    <w:bookmarkEnd w:id="20"/>
    <w:bookmarkStart w:id="21" w:name="problem-statement"/>
    <w:p>
      <w:pPr>
        <w:pStyle w:val="Heading2"/>
      </w:pPr>
      <w:r>
        <w:t xml:space="preserve">2. Problem Statement</w:t>
      </w:r>
    </w:p>
    <w:p>
      <w:pPr>
        <w:pStyle w:val="FirstParagraph"/>
      </w:pPr>
      <w:r>
        <w:t xml:space="preserve">The role of the modern</w:t>
      </w:r>
      <w:r>
        <w:t xml:space="preserve"> </w:t>
      </w:r>
      <w:r>
        <w:rPr>
          <w:bCs/>
          <w:b/>
        </w:rPr>
        <w:t xml:space="preserve">Accountant</w:t>
      </w:r>
      <w:r>
        <w:t xml:space="preserve"> </w:t>
      </w:r>
      <w:r>
        <w:t xml:space="preserve">in Russia Saint Petersburg is undergoing profound transformation. Traditional accounting functions are increasingly intertwined with complex international sanctions compliance, volatile foreign currency management (especially USD/EUR), heightened scrutiny from Russian tax authorities (FNS), and the need to navigate diverging standards between Russian Accounting Standards (RAS) and International Financial Reporting Standards (IFRS), particularly for multinational entities operating in Saint Petersburg. While national-level accounting frameworks exist, the specific challenges faced by</w:t>
      </w:r>
      <w:r>
        <w:t xml:space="preserve"> </w:t>
      </w:r>
      <w:r>
        <w:rPr>
          <w:bCs/>
          <w:b/>
        </w:rPr>
        <w:t xml:space="preserve">Accountant</w:t>
      </w:r>
      <w:r>
        <w:t xml:space="preserve">s within Saint Petersburg's distinct business ecosystem – characterized by a high concentration of foreign-owned enterprises, state-owned enterprises (SOEs), and SMEs engaged in export/import – remain under-researched. This gap impedes the development of targeted professional training and effective regulatory support for</w:t>
      </w:r>
      <w:r>
        <w:t xml:space="preserve"> </w:t>
      </w:r>
      <w:r>
        <w:rPr>
          <w:bCs/>
          <w:b/>
        </w:rPr>
        <w:t xml:space="preserve">Accountant</w:t>
      </w:r>
      <w:r>
        <w:t xml:space="preserve">s operating in this critical city.</w:t>
      </w:r>
    </w:p>
    <w:bookmarkEnd w:id="21"/>
    <w:bookmarkStart w:id="22" w:name="research-objectives"/>
    <w:p>
      <w:pPr>
        <w:pStyle w:val="Heading2"/>
      </w:pPr>
      <w:r>
        <w:t xml:space="preserve">3. Research Objectives</w:t>
      </w:r>
    </w:p>
    <w:p>
      <w:pPr>
        <w:pStyle w:val="FirstParagraph"/>
      </w:pPr>
      <w:r>
        <w:t xml:space="preserve">This Thesis Proposal outlines the following key objectives:</w:t>
      </w:r>
    </w:p>
    <w:p>
      <w:pPr>
        <w:numPr>
          <w:ilvl w:val="0"/>
          <w:numId w:val="1001"/>
        </w:numPr>
        <w:pStyle w:val="Compact"/>
      </w:pPr>
      <w:r>
        <w:rPr>
          <w:bCs/>
          <w:b/>
        </w:rPr>
        <w:t xml:space="preserve">To analyze</w:t>
      </w:r>
      <w:r>
        <w:t xml:space="preserve"> </w:t>
      </w:r>
      <w:r>
        <w:t xml:space="preserve">the specific regulatory, economic, and operational challenges currently faced by certified Accountants within Saint Petersburg's business environment, with particular focus on sanctions compliance, currency volatility, and local tax office (Nalogovaya) interactions.</w:t>
      </w:r>
    </w:p>
    <w:p>
      <w:pPr>
        <w:numPr>
          <w:ilvl w:val="0"/>
          <w:numId w:val="1001"/>
        </w:numPr>
        <w:pStyle w:val="Compact"/>
      </w:pPr>
      <w:r>
        <w:rPr>
          <w:bCs/>
          <w:b/>
        </w:rPr>
        <w:t xml:space="preserve">To evaluate</w:t>
      </w:r>
      <w:r>
        <w:t xml:space="preserve"> </w:t>
      </w:r>
      <w:r>
        <w:t xml:space="preserve">the evolving skillset requirements for Accountants in Saint Petersburg compared to other major Russian cities and international hubs.</w:t>
      </w:r>
    </w:p>
    <w:p>
      <w:pPr>
        <w:numPr>
          <w:ilvl w:val="0"/>
          <w:numId w:val="1001"/>
        </w:numPr>
        <w:pStyle w:val="Compact"/>
      </w:pPr>
      <w:r>
        <w:rPr>
          <w:bCs/>
          <w:b/>
        </w:rPr>
        <w:t xml:space="preserve">To assess</w:t>
      </w:r>
      <w:r>
        <w:t xml:space="preserve"> </w:t>
      </w:r>
      <w:r>
        <w:t xml:space="preserve">the impact of recent geopolitical events (post-February 2022) on accounting practices, reporting needs, and professional risk management for Accountants in Saint Petersburg.</w:t>
      </w:r>
    </w:p>
    <w:p>
      <w:pPr>
        <w:numPr>
          <w:ilvl w:val="0"/>
          <w:numId w:val="1001"/>
        </w:numPr>
        <w:pStyle w:val="Compact"/>
      </w:pPr>
      <w:r>
        <w:rPr>
          <w:bCs/>
          <w:b/>
        </w:rPr>
        <w:t xml:space="preserve">To propose</w:t>
      </w:r>
      <w:r>
        <w:t xml:space="preserve"> </w:t>
      </w:r>
      <w:r>
        <w:t xml:space="preserve">practical recommendations for enhancing professional development frameworks and regulatory guidance tailored specifically to Accountants operating within Russia Saint Petersburg.</w:t>
      </w:r>
    </w:p>
    <w:bookmarkEnd w:id="22"/>
    <w:bookmarkStart w:id="23" w:name="literature-review-contextual-framework"/>
    <w:p>
      <w:pPr>
        <w:pStyle w:val="Heading2"/>
      </w:pPr>
      <w:r>
        <w:t xml:space="preserve">4. Literature Review (Contextual Framework)</w:t>
      </w:r>
    </w:p>
    <w:p>
      <w:pPr>
        <w:pStyle w:val="FirstParagraph"/>
      </w:pPr>
      <w:r>
        <w:t xml:space="preserve">Existing literature on Russian accounting often focuses on national standards (e.g., Federal Law No. 129-FZ "On Accounting" and RAS) or international comparisons, but rarely delves into the *localized* application within Saint Petersburg. Studies by researchers like Sviridova (2020) highlight the general impact of sanctions on Russian finance, yet lack city-specific analysis. The unique position of Saint Petersburg as a historical "window to Europe" and its concentration of high-value trade creates an environment where Accountants must master intricate dual-reporting structures (e.g., RAS for domestic filings, potential IFRS for foreign stakeholders). This Thesis Proposal builds upon foundational work in Russian accounting but significantly deepens the analysis by grounding it within the tangible realities of Saint Petersburg's business district, port operations, and financial service sector.</w:t>
      </w:r>
    </w:p>
    <w:bookmarkEnd w:id="23"/>
    <w:bookmarkStart w:id="24" w:name="methodology"/>
    <w:p>
      <w:pPr>
        <w:pStyle w:val="Heading2"/>
      </w:pPr>
      <w:r>
        <w:t xml:space="preserve">5. Methodology</w:t>
      </w:r>
    </w:p>
    <w:p>
      <w:pPr>
        <w:pStyle w:val="FirstParagraph"/>
      </w:pPr>
      <w:r>
        <w:t xml:space="preserve">This research employs a mixed-methods approach designed for contextual relevance:</w:t>
      </w:r>
    </w:p>
    <w:p>
      <w:pPr>
        <w:numPr>
          <w:ilvl w:val="0"/>
          <w:numId w:val="1002"/>
        </w:numPr>
        <w:pStyle w:val="Compact"/>
      </w:pPr>
      <w:r>
        <w:rPr>
          <w:bCs/>
          <w:b/>
        </w:rPr>
        <w:t xml:space="preserve">Qualitative Analysis:</w:t>
      </w:r>
      <w:r>
        <w:t xml:space="preserve"> </w:t>
      </w:r>
      <w:r>
        <w:t xml:space="preserve">In-depth interviews (15-20) with certified Accountants (CPAs, CMA equivalents), tax consultants, and senior finance managers from diverse Saint Petersburg-based organizations (multinationals, SOEs, leading SMEs in key sectors like manufacturing and logistics).</w:t>
      </w:r>
    </w:p>
    <w:p>
      <w:pPr>
        <w:numPr>
          <w:ilvl w:val="0"/>
          <w:numId w:val="1002"/>
        </w:numPr>
        <w:pStyle w:val="Compact"/>
      </w:pPr>
      <w:r>
        <w:rPr>
          <w:bCs/>
          <w:b/>
        </w:rPr>
        <w:t xml:space="preserve">Quantitative Analysis:</w:t>
      </w:r>
      <w:r>
        <w:t xml:space="preserve"> </w:t>
      </w:r>
      <w:r>
        <w:t xml:space="preserve">Structured survey distributed to 100+ Accountants across Saint Petersburg to quantify challenges (e.g., time spent on sanctions compliance vs. traditional tasks), skill gaps identified, and perceived regulatory uncertainty.</w:t>
      </w:r>
    </w:p>
    <w:p>
      <w:pPr>
        <w:numPr>
          <w:ilvl w:val="0"/>
          <w:numId w:val="1002"/>
        </w:numPr>
        <w:pStyle w:val="Compact"/>
      </w:pPr>
      <w:r>
        <w:rPr>
          <w:bCs/>
          <w:b/>
        </w:rPr>
        <w:t xml:space="preserve">Documentary Analysis:</w:t>
      </w:r>
      <w:r>
        <w:t xml:space="preserve"> </w:t>
      </w:r>
      <w:r>
        <w:t xml:space="preserve">Examination of recent local tax office (Nalogovaya) directives specific to Saint Petersburg, municipal business support programs, and updates to RAS applicable in the region.</w:t>
      </w:r>
    </w:p>
    <w:p>
      <w:pPr>
        <w:pStyle w:val="FirstParagraph"/>
      </w:pPr>
      <w:r>
        <w:t xml:space="preserve">Data collection will prioritize Saint Petersburg's unique context – for instance, analyzing how Accountants manage transactions involving the Port of Saint Petersburg or navigate regional variations in local tax incentives. Ethical approval will be sought from relevant institutional review boards prior to fieldwork.</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Provides the first detailed, empirically grounded study of Accountant roles within a major Russian metropolis, enriching the literature on localized accounting practice in emerging economies under sanction pressure.</w:t>
      </w:r>
    </w:p>
    <w:p>
      <w:pPr>
        <w:numPr>
          <w:ilvl w:val="0"/>
          <w:numId w:val="1003"/>
        </w:numPr>
        <w:pStyle w:val="Compact"/>
      </w:pPr>
      <w:r>
        <w:rPr>
          <w:bCs/>
          <w:b/>
        </w:rPr>
        <w:t xml:space="preserve">Professional:</w:t>
      </w:r>
      <w:r>
        <w:t xml:space="preserve"> </w:t>
      </w:r>
      <w:r>
        <w:t xml:space="preserve">Offers actionable insights for professional bodies (e.g., Russian Association of Accountants - RAA) to develop targeted Saint Petersburg-specific continuing education modules on sanctions, currency management, and local compliance.</w:t>
      </w:r>
    </w:p>
    <w:p>
      <w:pPr>
        <w:numPr>
          <w:ilvl w:val="0"/>
          <w:numId w:val="1003"/>
        </w:numPr>
        <w:pStyle w:val="Compact"/>
      </w:pPr>
      <w:r>
        <w:rPr>
          <w:bCs/>
          <w:b/>
        </w:rPr>
        <w:t xml:space="preserve">Policymaking:</w:t>
      </w:r>
      <w:r>
        <w:t xml:space="preserve"> </w:t>
      </w:r>
      <w:r>
        <w:t xml:space="preserve">Delivers evidence-based recommendations to the Saint Petersburg City Administration and Federal Tax Service regarding streamlining complex reporting requirements for Accountants operating within the city's unique economic zone.</w:t>
      </w:r>
    </w:p>
    <w:p>
      <w:pPr>
        <w:numPr>
          <w:ilvl w:val="0"/>
          <w:numId w:val="1003"/>
        </w:numPr>
        <w:pStyle w:val="Compact"/>
      </w:pPr>
      <w:r>
        <w:rPr>
          <w:bCs/>
          <w:b/>
        </w:rPr>
        <w:t xml:space="preserve">Business:</w:t>
      </w:r>
      <w:r>
        <w:t xml:space="preserve"> </w:t>
      </w:r>
      <w:r>
        <w:t xml:space="preserve">Equips Saint Petersburg enterprises with a clearer understanding of the evolving professional needs and challenges faced by their internal Accountants, aiding in better talent management and strategic planning.</w:t>
      </w:r>
    </w:p>
    <w:bookmarkEnd w:id="25"/>
    <w:bookmarkStart w:id="26" w:name="X72e2cf420f2a4656629e02afd93930793d75efe"/>
    <w:p>
      <w:pPr>
        <w:pStyle w:val="Heading2"/>
      </w:pPr>
      <w:r>
        <w:t xml:space="preserve">7. Significance &amp; Relevance to Russia Saint Petersburg</w:t>
      </w:r>
    </w:p>
    <w:p>
      <w:pPr>
        <w:pStyle w:val="FirstParagraph"/>
      </w:pPr>
      <w:r>
        <w:t xml:space="preserve">The significance of this research is intrinsically tied to the economic vitality of</w:t>
      </w:r>
      <w:r>
        <w:t xml:space="preserve"> </w:t>
      </w:r>
      <w:r>
        <w:rPr>
          <w:bCs/>
          <w:b/>
        </w:rPr>
        <w:t xml:space="preserve">Russia Saint Petersburg</w:t>
      </w:r>
      <w:r>
        <w:t xml:space="preserve">. As a key driver of national exports and foreign investment, the city's ability to maintain transparent, efficient, and compliant financial management hinges directly on the competence and adaptability of its Accountants. Understanding their specific challenges is not merely an academic exercise; it is essential for sustaining Saint Petersburg's position as a competitive business center within Russia and for navigating the complex global economic reality. This Thesis Proposal directly addresses the practical needs of Accountants operating at the heart of Russia's second-largest economy, making it highly relevant to stakeholders in Saint Petersburg’s government, business community, and professional education sector.</w:t>
      </w:r>
    </w:p>
    <w:bookmarkEnd w:id="26"/>
    <w:bookmarkStart w:id="27" w:name="conclusion"/>
    <w:p>
      <w:pPr>
        <w:pStyle w:val="Heading2"/>
      </w:pPr>
      <w:r>
        <w:t xml:space="preserve">8. Conclusion</w:t>
      </w:r>
    </w:p>
    <w:p>
      <w:pPr>
        <w:pStyle w:val="FirstParagraph"/>
      </w:pPr>
      <w:r>
        <w:t xml:space="preserve">This Thesis Proposal establishes a clear rationale for investigating the pivotal role of the Accountant within Saint Petersburg. It identifies critical gaps in understanding how these professionals operate amidst unique local conditions amplified by unprecedented global events. By focusing specifically on Russia Saint Petersburg, this research moves beyond generic analyses to deliver contextually rich insights. The findings will equip Accountants, employers, educators, and regulators in this vital city with the knowledge needed to enhance professional practice and support Saint Petersburg's continued economic resilience. This work is not just a Thesis Proposal; it is a necessary step towards securing the future of financial professionalism within Russia's most dynamic commercial hub.</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and Challenges of Accountants in Russia's Saint Petersburg</dc:title>
  <dc:creator/>
  <dc:language>en</dc:language>
  <cp:keywords/>
  <dcterms:created xsi:type="dcterms:W3CDTF">2025-12-11T06:51:53Z</dcterms:created>
  <dcterms:modified xsi:type="dcterms:W3CDTF">2025-12-11T06:51:53Z</dcterms:modified>
</cp:coreProperties>
</file>

<file path=docProps/custom.xml><?xml version="1.0" encoding="utf-8"?>
<Properties xmlns="http://schemas.openxmlformats.org/officeDocument/2006/custom-properties" xmlns:vt="http://schemas.openxmlformats.org/officeDocument/2006/docPropsVTypes"/>
</file>