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Salaam's</w:t>
      </w:r>
      <w:r>
        <w:t xml:space="preserve"> </w:t>
      </w:r>
      <w:r>
        <w:t xml:space="preserve">Economic</w:t>
      </w:r>
      <w:r>
        <w:t xml:space="preserve"> </w:t>
      </w:r>
      <w:r>
        <w:t xml:space="preserve">Landscape</w:t>
      </w:r>
    </w:p>
    <w:bookmarkStart w:id="28" w:name="X0356965988a018740d8164a99def0876028c98c"/>
    <w:p>
      <w:pPr>
        <w:pStyle w:val="Heading1"/>
      </w:pPr>
      <w:r>
        <w:t xml:space="preserve">Thesis Proposal: The Evolving Role of Accountants in Tanzania Dar es Salaam's Economic Landscape</w:t>
      </w:r>
    </w:p>
    <w:bookmarkStart w:id="20" w:name="abstract"/>
    <w:p>
      <w:pPr>
        <w:pStyle w:val="Heading2"/>
      </w:pPr>
      <w:r>
        <w:t xml:space="preserve">Abstract</w:t>
      </w:r>
    </w:p>
    <w:p>
      <w:pPr>
        <w:pStyle w:val="FirstParagraph"/>
      </w:pPr>
      <w:r>
        <w:t xml:space="preserve">This thesis proposal investigates the critical role and evolving responsibilities of accountants within Tanzania's dynamic economic hub, Dar es Salaam. As the nation's financial nerve center, Dar es Salaam hosts over 60% of Tanzania's formal businesses and serves as a magnet for regional trade and investment. However, the accounting profession faces unprecedented challenges driven by digital transformation, regulatory complexity (e.g., Tanzania Accounting Standards Board standards), and the rapid growth of small and medium enterprises (SMEs). This research aims to identify key gaps in professional practice, technological adoption, ethical standards, and skill development among accountants operating specifically in Dar es Salaam. By conducting a mixed-methods study involving surveys of 150 practicing accountants across diverse sectors (including SMEs, multinationals, and government entities) and in-depth interviews with regulatory bodies like the Institute of Certified Public Accountants of Tanzania (ICPAT), this Thesis Proposal seeks to provide actionable insights for enhancing accounting practice quality. The findings are expected to directly inform professional development frameworks, policy recommendations for the Tanzania Revenue Authority (TRA), and educational curricula at institutions like the University of Dar es Salaam, ultimately strengthening financial governance across Tanzania.</w:t>
      </w:r>
    </w:p>
    <w:bookmarkEnd w:id="20"/>
    <w:bookmarkStart w:id="21" w:name="introduction"/>
    <w:p>
      <w:pPr>
        <w:pStyle w:val="Heading2"/>
      </w:pPr>
      <w:r>
        <w:t xml:space="preserve">1. Introduction</w:t>
      </w:r>
    </w:p>
    <w:p>
      <w:pPr>
        <w:pStyle w:val="FirstParagraph"/>
      </w:pPr>
      <w:r>
        <w:t xml:space="preserve">Tanzania's economic trajectory is increasingly centered on Dar es Salaam, which contributes approximately 25% to the nation's GDP and hosts the majority of its corporate headquarters and financial institutions. Within this vibrant yet complex ecosystem, the role of the professional Accountant is pivotal for ensuring transparency, facilitating investment, enabling tax compliance (a critical revenue source for Tanzania), and supporting sustainable business growth. Despite this centrality, there is a significant gap in understanding how accountants in Dar es Salaam are navigating rapid changes – including the adoption of digital accounting tools (like Tally and QuickBooks), evolving international financial reporting standards (IFRS) aligned with Tanzanian requirements, and the unique demands of serving a vast informal sector that increasingly seeks formalization. This Thesis Proposal addresses this critical gap. It focuses specifically on the professional challenges, opportunities, and skill requirements facing Accountants operating within the distinct socio-economic and regulatory context of Dar es Salaam. Understanding this localized reality is not merely an academic exercise but a necessity for Tanzania's continued economic development and financial stability.</w:t>
      </w:r>
    </w:p>
    <w:bookmarkEnd w:id="21"/>
    <w:bookmarkStart w:id="22" w:name="problem-statement"/>
    <w:p>
      <w:pPr>
        <w:pStyle w:val="Heading2"/>
      </w:pPr>
      <w:r>
        <w:t xml:space="preserve">2. Problem Statement</w:t>
      </w:r>
    </w:p>
    <w:p>
      <w:pPr>
        <w:pStyle w:val="FirstParagraph"/>
      </w:pPr>
      <w:r>
        <w:t xml:space="preserve">While Tanzania has made strides in accounting regulation, significant challenges persist for Accountants in Dar es Salaam. Key issues include: (1) A reported shortage of qualified accountants with digital literacy, particularly among SMEs where many still rely on manual systems; (2) Persistent difficulties in applying complex tax regulations (e.g., VAT, PAYE) correctly across diverse business structures within the city's bustling market environment; (3) Ethical dilemmas arising from pressure to compromise standards for client retention in a competitive market; and (4) A mismatch between university accounting curricula and the practical skills demanded by employers in Dar es Salaam. These challenges lead to increased compliance risks for businesses, revenue leakage for the state, and hindered investment confidence. Current literature often focuses on national averages or developed economies, failing to capture the nuanced realities of accountants operating within Tanzania's largest city. This Thesis Proposal directly confronts this gap.</w:t>
      </w:r>
    </w:p>
    <w:bookmarkEnd w:id="22"/>
    <w:bookmarkStart w:id="23" w:name="research-objectives"/>
    <w:p>
      <w:pPr>
        <w:pStyle w:val="Heading2"/>
      </w:pPr>
      <w:r>
        <w:t xml:space="preserve">3. Research Objectives</w:t>
      </w:r>
    </w:p>
    <w:p>
      <w:pPr>
        <w:numPr>
          <w:ilvl w:val="0"/>
          <w:numId w:val="1001"/>
        </w:numPr>
        <w:pStyle w:val="Compact"/>
      </w:pPr>
      <w:r>
        <w:t xml:space="preserve">To assess the current skill set (particularly digital and regulatory knowledge) of practicing Accountants in Dar es Salaam and identify critical gaps.</w:t>
      </w:r>
    </w:p>
    <w:p>
      <w:pPr>
        <w:numPr>
          <w:ilvl w:val="0"/>
          <w:numId w:val="1001"/>
        </w:numPr>
        <w:pStyle w:val="Compact"/>
      </w:pPr>
      <w:r>
        <w:t xml:space="preserve">To analyze the specific challenges accountants face in navigating Tanzania's evolving tax and financial reporting landscape, especially within SMEs prevalent in Dar es Salaam.</w:t>
      </w:r>
    </w:p>
    <w:p>
      <w:pPr>
        <w:numPr>
          <w:ilvl w:val="0"/>
          <w:numId w:val="1001"/>
        </w:numPr>
        <w:pStyle w:val="Compact"/>
      </w:pPr>
      <w:r>
        <w:t xml:space="preserve">To evaluate the perceived impact of digital accounting tools on efficiency, accuracy, and professional competence among accountants operating in Dar es Salaam.</w:t>
      </w:r>
    </w:p>
    <w:p>
      <w:pPr>
        <w:numPr>
          <w:ilvl w:val="0"/>
          <w:numId w:val="1001"/>
        </w:numPr>
        <w:pStyle w:val="Compact"/>
      </w:pPr>
      <w:r>
        <w:t xml:space="preserve">To investigate ethical pressures and decision-making processes faced by accountants serving diverse clients across the Dar es Salaam economic spectrum.</w:t>
      </w:r>
    </w:p>
    <w:bookmarkEnd w:id="23"/>
    <w:bookmarkStart w:id="24" w:name="methodology"/>
    <w:p>
      <w:pPr>
        <w:pStyle w:val="Heading2"/>
      </w:pPr>
      <w:r>
        <w:t xml:space="preserve">4. Methodology</w:t>
      </w:r>
    </w:p>
    <w:p>
      <w:pPr>
        <w:pStyle w:val="FirstParagraph"/>
      </w:pPr>
      <w:r>
        <w:t xml:space="preserve">This Thesis Proposal adopts a sequential mixed-methods approach, designed to capture both quantitative trends and qualitative depth within the Dar es Salaam context. Phase 1 involves a structured online survey distributed via ICPAT and professional networks targeting 150 Accountants with minimum 2 years of experience in Dar es Salaam, measuring skills, tool usage, challenges, and ethical perceptions. Phase 2 comprises semi-structured interviews (n=20) with key stakeholders: senior accountants from major firms (e.g., PwC Tanzania), SME owners representing common business types (retail, manufacturing), representatives from the TRA and TASB (Tanzania Accounting Standards Board), and academic staff from accounting departments at the University of Dar es Salaam. Data will be analyzed using descriptive statistics, thematic analysis, and triangulation to ensure robust findings directly relevant to Tanzania's primary economic city.</w:t>
      </w:r>
    </w:p>
    <w:bookmarkEnd w:id="24"/>
    <w:bookmarkStart w:id="25" w:name="significance-of-the-study"/>
    <w:p>
      <w:pPr>
        <w:pStyle w:val="Heading2"/>
      </w:pPr>
      <w:r>
        <w:t xml:space="preserve">5. Significance of the Study</w:t>
      </w:r>
    </w:p>
    <w:p>
      <w:pPr>
        <w:pStyle w:val="FirstParagraph"/>
      </w:pPr>
      <w:r>
        <w:t xml:space="preserve">The significance of this research for Tanzania Dar es Salaam is multi-faceted. For the profession (Accountants), it will provide empirical evidence to advocate for targeted continuing professional development (CPD) programs addressing identified skill gaps, particularly in digital transformation and complex tax application. For regulatory bodies like TRA and TASB, the findings offer crucial insights to refine training materials, communication strategies, and potentially adjust compliance expectations based on ground realities in Dar es Salaam. For policymakers at the national level (Ministry of Finance), this Thesis Proposal delivers actionable data to strengthen Tanzania's financial governance framework and improve revenue collection efficiency. Crucially for academia, it will inform the University of Dar es Salaam and other institutions on curricular updates needed to produce graduates better prepared for the demands of the Dar es Salaam job market. Ultimately, this research contributes directly to Tanzania's Vision 2025 goals by fostering a more competent, ethical, and technologically adept accounting profession essential for sustainable economic growth in its most vital city.</w:t>
      </w:r>
    </w:p>
    <w:bookmarkEnd w:id="25"/>
    <w:bookmarkStart w:id="26" w:name="expected-contribution"/>
    <w:p>
      <w:pPr>
        <w:pStyle w:val="Heading2"/>
      </w:pPr>
      <w:r>
        <w:t xml:space="preserve">6. Expected Contribution</w:t>
      </w:r>
    </w:p>
    <w:p>
      <w:pPr>
        <w:pStyle w:val="FirstParagraph"/>
      </w:pPr>
      <w:r>
        <w:t xml:space="preserve">This Thesis Proposal promises a significant contribution to the academic literature on professional accountancy in developing economies by providing an empirically grounded analysis of practice within a specific, high-impact urban context (Dar es Salaam, Tanzania). It moves beyond theoretical discussions to offer practical, localized solutions. The proposed findings will serve as a benchmark for future research and form the basis for evidence-based recommendations aimed at enhancing the effectiveness of the Accountant profession in driving financial integrity and economic progress within Tanzania's most dynamic city.</w:t>
      </w:r>
    </w:p>
    <w:bookmarkEnd w:id="26"/>
    <w:bookmarkStart w:id="27" w:name="timeline"/>
    <w:p>
      <w:pPr>
        <w:pStyle w:val="Heading2"/>
      </w:pPr>
      <w:r>
        <w:t xml:space="preserve">7. Timeline</w:t>
      </w:r>
    </w:p>
    <w:p>
      <w:pPr>
        <w:pStyle w:val="FirstParagraph"/>
      </w:pPr>
      <w:r>
        <w:t xml:space="preserve">The research is projected to be completed within 18 months, with key milestones including: Literature Review &amp; Instrument Design (Months 1-3), Survey Implementation (Months 4-6), Interview Conduct &amp; Analysis (Months 7-10), Draft Thesis Writing (Months 11-15), Final Editing &amp; Submission (Month 18).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Accountants in Tanzania Dar es Salaam's Economic Landscape</dc:title>
  <dc:creator/>
  <dc:language>en</dc:language>
  <cp:keywords/>
  <dcterms:created xsi:type="dcterms:W3CDTF">2026-07-24T00:20:29Z</dcterms:created>
  <dcterms:modified xsi:type="dcterms:W3CDTF">2026-07-24T00:20:29Z</dcterms:modified>
</cp:coreProperties>
</file>

<file path=docProps/custom.xml><?xml version="1.0" encoding="utf-8"?>
<Properties xmlns="http://schemas.openxmlformats.org/officeDocument/2006/custom-properties" xmlns:vt="http://schemas.openxmlformats.org/officeDocument/2006/docPropsVTypes"/>
</file>