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Modern</w:t>
      </w:r>
      <w:r>
        <w:t xml:space="preserve"> </w:t>
      </w:r>
      <w:r>
        <w:t xml:space="preserve">Accounting</w:t>
      </w:r>
      <w:r>
        <w:t xml:space="preserve"> </w:t>
      </w:r>
      <w:r>
        <w:t xml:space="preserve">Challenges</w:t>
      </w:r>
      <w:r>
        <w:t xml:space="preserve"> </w:t>
      </w:r>
      <w:r>
        <w:t xml:space="preserve">for</w:t>
      </w:r>
      <w:r>
        <w:t xml:space="preserve"> </w:t>
      </w:r>
      <w:r>
        <w:t xml:space="preserve">Accountants</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Financial</w:t>
      </w:r>
      <w:r>
        <w:t xml:space="preserve"> </w:t>
      </w:r>
      <w:r>
        <w:t xml:space="preserve">Landscape</w:t>
      </w:r>
    </w:p>
    <w:bookmarkStart w:id="27" w:name="X03543b70f6fbc932613e11accd9001aa859fcc9"/>
    <w:p>
      <w:pPr>
        <w:pStyle w:val="Heading1"/>
      </w:pPr>
      <w:r>
        <w:t xml:space="preserve">Thesis Proposal: Navigating Modern Accounting Challenges for Accountants in Turkey Istanbul's Dynamic Financial Landscape</w:t>
      </w:r>
    </w:p>
    <w:bookmarkStart w:id="20" w:name="abstract-approx.-150-words"/>
    <w:p>
      <w:pPr>
        <w:pStyle w:val="Heading2"/>
      </w:pPr>
      <w:r>
        <w:t xml:space="preserve">Abstract (Approx. 150 words)</w:t>
      </w:r>
    </w:p>
    <w:p>
      <w:pPr>
        <w:pStyle w:val="FirstParagraph"/>
      </w:pPr>
      <w:r>
        <w:t xml:space="preserve">This Thesis Proposal outlines a research project critically examining the evolving role, challenges, and future requirements of the Accountant within the specific context of Turkey Istanbul. As Turkey's economic and financial epicenter, Istanbul hosts a complex ecosystem encompassing multinational corporations, burgeoning SMEs, significant foreign investment, and a dynamic regulatory environment. The rapid transition towards International Financial Reporting Standards (IFRS) implementation under Turkish Financial Reporting Standards (TFRS), coupled with persistent economic volatility including currency fluctuations and inflationary pressures, creates unique demands on the Accountant profession. This research aims to investigate the practical challenges faced by accountants operating in Istanbul, assess their adaptation strategies regarding technological advancements and regulatory shifts, and identify critical skill gaps. The findings will contribute significantly to understanding how the Accountant can effectively support sustainable business growth within Turkey's most economically vital city, offering actionable insights for academia, professional bodies (like TÜRKMUHASEBECILER), and practitioners in Istanbul.</w:t>
      </w:r>
    </w:p>
    <w:bookmarkEnd w:id="20"/>
    <w:bookmarkStart w:id="21" w:name="X290b3bd1026406c758877e7afb86eecd06bbe47"/>
    <w:p>
      <w:pPr>
        <w:pStyle w:val="Heading2"/>
      </w:pPr>
      <w:r>
        <w:t xml:space="preserve">1. Introduction: The Critical Role of the Accountant in Turkey Istanbul</w:t>
      </w:r>
    </w:p>
    <w:p>
      <w:pPr>
        <w:pStyle w:val="FirstParagraph"/>
      </w:pPr>
      <w:r>
        <w:t xml:space="preserve">Istanbul stands as the undeniable financial heart of Turkey, housing the headquarters of major domestic enterprises, significant branches of global firms, and the primary hub for the Istanbul Stock Exchange (ISE). Within this high-stakes environment, the Accountant is not merely a number-cruncher but a strategic partner essential for financial transparency, regulatory compliance (including Turkish Capital Market Board regulations), risk management, and informed decision-making. The economic challenges facing Turkey – including inflation exceeding 60%, currency volatility of the Turkish Lira (TRY), and complex international trade dynamics – place immense pressure on the Accountant to deliver accurate, timely, and forward-looking financial information. This Thesis Proposal directly addresses the urgent need to understand how contemporary Accountants in Istanbul navigate these pressures while fulfilling their core responsibilities within Turkey's unique economic framework.</w:t>
      </w:r>
    </w:p>
    <w:bookmarkEnd w:id="21"/>
    <w:bookmarkStart w:id="22" w:name="X9b5f9bbab3d68d45a932f09ae7628a1e86f61e9"/>
    <w:p>
      <w:pPr>
        <w:pStyle w:val="Heading2"/>
      </w:pPr>
      <w:r>
        <w:t xml:space="preserve">2. Literature Review: Gaps in Context-Specific Research</w:t>
      </w:r>
    </w:p>
    <w:p>
      <w:pPr>
        <w:pStyle w:val="FirstParagraph"/>
      </w:pPr>
      <w:r>
        <w:t xml:space="preserve">Existing literature on accounting often focuses on Western standards or general global trends, frequently overlooking the nuanced challenges faced by Accountants operating within emerging markets like Turkey, particularly its dominant urban center. While studies exist on TFRS adoption globally and Turkey's move towards IFRS convergence, there is a significant gap in empirical research specifically examining the daily operational realities of accountants *in Istanbul*. Research tends to be either too broad (covering all of Turkey) or too theoretical, lacking the granularity needed to address Istanbul's specific market dynamics, cultural business practices, and immediate regulatory pressures. This proposal directly tackles this gap by centering the study exclusively on Istanbul as the locus of analysis for understanding the modern Accountant.</w:t>
      </w:r>
    </w:p>
    <w:bookmarkEnd w:id="22"/>
    <w:bookmarkStart w:id="23" w:name="research-problem-and-questions"/>
    <w:p>
      <w:pPr>
        <w:pStyle w:val="Heading2"/>
      </w:pPr>
      <w:r>
        <w:t xml:space="preserve">3. Research Problem and Questions</w:t>
      </w:r>
    </w:p>
    <w:p>
      <w:pPr>
        <w:pStyle w:val="FirstParagraph"/>
      </w:pPr>
      <w:r>
        <w:t xml:space="preserve">The core problem is that current academic knowledge does not sufficiently capture how Accountants in Turkey Istanbul adapt to, overcome, or are hindered by the city's unique economic volatility, regulatory complexity (e.g., evolving VAT rules, foreign exchange regulations), and rapid digital transformation within accounting software (like SAP S/4HANA adoption). Key research questions include:</w:t>
      </w:r>
    </w:p>
    <w:p>
      <w:pPr>
        <w:numPr>
          <w:ilvl w:val="0"/>
          <w:numId w:val="1001"/>
        </w:numPr>
        <w:pStyle w:val="Compact"/>
      </w:pPr>
      <w:r>
        <w:t xml:space="preserve">What are the most pressing daily challenges faced by Accountants in Istanbul-based organizations regarding financial reporting accuracy under volatile economic conditions?</w:t>
      </w:r>
    </w:p>
    <w:p>
      <w:pPr>
        <w:numPr>
          <w:ilvl w:val="0"/>
          <w:numId w:val="1001"/>
        </w:numPr>
        <w:pStyle w:val="Compact"/>
      </w:pPr>
      <w:r>
        <w:t xml:space="preserve">How effectively are Accountants leveraging technology (AI, data analytics) to manage these challenges within the Istanbul business context?</w:t>
      </w:r>
    </w:p>
    <w:p>
      <w:pPr>
        <w:numPr>
          <w:ilvl w:val="0"/>
          <w:numId w:val="1001"/>
        </w:numPr>
        <w:pStyle w:val="Compact"/>
      </w:pPr>
      <w:r>
        <w:t xml:space="preserve">What critical skills (beyond technical accounting knowledge) are identified as most essential for success by Accountants operating in Turkey Istanbul today and in the near future?</w:t>
      </w:r>
    </w:p>
    <w:p>
      <w:pPr>
        <w:numPr>
          <w:ilvl w:val="0"/>
          <w:numId w:val="1001"/>
        </w:numPr>
        <w:pStyle w:val="Compact"/>
      </w:pPr>
      <w:r>
        <w:t xml:space="preserve">How do cultural and institutional factors specific to Istanbul's business environment influence accounting practices and the Accountant's role?</w:t>
      </w:r>
    </w:p>
    <w:bookmarkEnd w:id="23"/>
    <w:bookmarkStart w:id="24" w:name="methodology"/>
    <w:p>
      <w:pPr>
        <w:pStyle w:val="Heading2"/>
      </w:pPr>
      <w:r>
        <w:t xml:space="preserve">4. Methodology</w:t>
      </w:r>
    </w:p>
    <w:p>
      <w:pPr>
        <w:pStyle w:val="FirstParagraph"/>
      </w:pPr>
      <w:r>
        <w:t xml:space="preserve">This study will employ a mixed-methods approach, designed specifically for the Istanbul context. Phase 1: A structured survey will be distributed to 150+ practicing Accountants (including senior accountants, financial controllers, and audit managers) across diverse sectors (finance, manufacturing, retail, tech startups) within Istanbul. The survey will quantify challenges related to regulation compliance under TFRS/Turkish GAAP transition, currency impact on reporting, technology adoption barriers. Phase 2: In-depth semi-structured interviews (15-20 participants) will explore the nuances of these challenges and adaptation strategies identified in the survey, providing rich qualitative data on the lived experience of the Accountant in Istanbul. Data analysis will utilize statistical methods for survey data and thematic analysis for interview transcripts, all analyzed with a specific lens on Istanbul's unique economic and regulatory environment.</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contributes to closing the identified research gap by providing actionable insights grounded in the real-world experiences of Accountants operating within Turkey Istanbul. The findings will be highly significant for:</w:t>
      </w:r>
    </w:p>
    <w:p>
      <w:pPr>
        <w:numPr>
          <w:ilvl w:val="0"/>
          <w:numId w:val="1002"/>
        </w:numPr>
        <w:pStyle w:val="Compact"/>
      </w:pPr>
      <w:r>
        <w:rPr>
          <w:bCs/>
          <w:b/>
        </w:rPr>
        <w:t xml:space="preserve">Academia:</w:t>
      </w:r>
      <w:r>
        <w:t xml:space="preserve"> </w:t>
      </w:r>
      <w:r>
        <w:t xml:space="preserve">Informing curriculum development at Istanbul universities (e.g., Koç University, Boğaziçi University) to better prepare students for the specific demands of the Turkish accounting market.</w:t>
      </w:r>
    </w:p>
    <w:p>
      <w:pPr>
        <w:numPr>
          <w:ilvl w:val="0"/>
          <w:numId w:val="1002"/>
        </w:numPr>
        <w:pStyle w:val="Compact"/>
      </w:pPr>
      <w:r>
        <w:rPr>
          <w:bCs/>
          <w:b/>
        </w:rPr>
        <w:t xml:space="preserve">Professional Bodies:</w:t>
      </w:r>
      <w:r>
        <w:t xml:space="preserve"> </w:t>
      </w:r>
      <w:r>
        <w:t xml:space="preserve">Providing TÜRKMUHASEBECILER and similar organizations with data to refine continuing professional development (CPD) programs, focusing on critical skills like advanced Excel for volatility analysis, IFRS 17 implementation nuances relevant to Turkey, and technology proficiency.</w:t>
      </w:r>
    </w:p>
    <w:p>
      <w:pPr>
        <w:numPr>
          <w:ilvl w:val="0"/>
          <w:numId w:val="1002"/>
        </w:numPr>
        <w:pStyle w:val="Compact"/>
      </w:pPr>
      <w:r>
        <w:rPr>
          <w:bCs/>
          <w:b/>
        </w:rPr>
        <w:t xml:space="preserve">Businesses in Istanbul:</w:t>
      </w:r>
      <w:r>
        <w:t xml:space="preserve"> </w:t>
      </w:r>
      <w:r>
        <w:t xml:space="preserve">Offering concrete guidance for management on recruiting, training, and supporting Accountants to enhance financial resilience within the volatile Turkish economy.</w:t>
      </w:r>
    </w:p>
    <w:p>
      <w:pPr>
        <w:numPr>
          <w:ilvl w:val="0"/>
          <w:numId w:val="1002"/>
        </w:numPr>
        <w:pStyle w:val="Compact"/>
      </w:pPr>
      <w:r>
        <w:rPr>
          <w:bCs/>
          <w:b/>
        </w:rPr>
        <w:t xml:space="preserve">The Accountant Profession in Turkey:</w:t>
      </w:r>
      <w:r>
        <w:t xml:space="preserve"> </w:t>
      </w:r>
      <w:r>
        <w:t xml:space="preserve">Elevating the profile of the Accountant as a strategic asset within Istanbul's business landscape, moving beyond compliance towards value creation amidst economic uncertainty.</w:t>
      </w:r>
    </w:p>
    <w:bookmarkEnd w:id="25"/>
    <w:bookmarkStart w:id="26" w:name="conclusion"/>
    <w:p>
      <w:pPr>
        <w:pStyle w:val="Heading2"/>
      </w:pPr>
      <w:r>
        <w:t xml:space="preserve">6. Conclusion</w:t>
      </w:r>
    </w:p>
    <w:p>
      <w:pPr>
        <w:pStyle w:val="FirstParagraph"/>
      </w:pPr>
      <w:r>
        <w:t xml:space="preserve">The role of the Accountant in Turkey Istanbul is at a pivotal juncture, shaped by unprecedented economic forces and technological change. This Thesis Proposal establishes a necessary foundation for understanding the specific challenges and opportunities facing the modern Accountant within this critical urban financial hub. By conducting rigorous, context-specific research focused squarely on Istanbul's unique environment, this study promises to deliver invaluable knowledge that empowers Accountants to navigate complexity, enhances business decision-making across Istanbul's diverse economy, and ultimately supports Turkey's broader financial stability goals. The insights generated will be directly applicable to the professional development of accountants within Turkey and serve as a model for understanding accounting practices in other dynamic emerging market cities.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Modern Accounting Challenges for Accountants in Turkey Istanbul's Dynamic Financial Landscape</dc:title>
  <dc:creator/>
  <cp:keywords/>
  <dcterms:created xsi:type="dcterms:W3CDTF">2026-07-19T22:18:20Z</dcterms:created>
  <dcterms:modified xsi:type="dcterms:W3CDTF">2026-07-19T22:18:20Z</dcterms:modified>
</cp:coreProperties>
</file>

<file path=docProps/custom.xml><?xml version="1.0" encoding="utf-8"?>
<Properties xmlns="http://schemas.openxmlformats.org/officeDocument/2006/custom-properties" xmlns:vt="http://schemas.openxmlformats.org/officeDocument/2006/docPropsVTypes"/>
</file>