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United</w:t>
      </w:r>
      <w:r>
        <w:t xml:space="preserve"> </w:t>
      </w:r>
      <w:r>
        <w:t xml:space="preserve">States</w:t>
      </w:r>
      <w:r>
        <w:t xml:space="preserve"> </w:t>
      </w:r>
      <w:r>
        <w:t xml:space="preserve">Houston's</w:t>
      </w:r>
      <w:r>
        <w:t xml:space="preserve"> </w:t>
      </w:r>
      <w:r>
        <w:t xml:space="preserve">Economic</w:t>
      </w:r>
      <w:r>
        <w:t xml:space="preserve"> </w:t>
      </w:r>
      <w:r>
        <w:t xml:space="preserve">Landscape</w:t>
      </w:r>
    </w:p>
    <w:bookmarkStart w:id="27" w:name="X6bf778c94a950915d8624420b4bfcb89176fe59"/>
    <w:p>
      <w:pPr>
        <w:pStyle w:val="Heading1"/>
      </w:pPr>
      <w:r>
        <w:t xml:space="preserve">Thesis Proposal: The Evolving Role of Accountants in United States Houston's Economic Landscape</w:t>
      </w:r>
    </w:p>
    <w:bookmarkStart w:id="20" w:name="introduction"/>
    <w:p>
      <w:pPr>
        <w:pStyle w:val="Heading2"/>
      </w:pPr>
      <w:r>
        <w:t xml:space="preserve">Introduction</w:t>
      </w:r>
    </w:p>
    <w:p>
      <w:pPr>
        <w:pStyle w:val="FirstParagraph"/>
      </w:pPr>
      <w:r>
        <w:t xml:space="preserve">In the dynamic and rapidly diversifying economic ecosystem of United States Houston, the profession of the Accountant stands at a pivotal intersection between traditional financial stewardship and emerging technological demands. As the fourth-largest city in the United States and a global hub for energy, healthcare, aerospace, and international trade, Houston presents unique challenges and opportunities for Accountants. This thesis proposal outlines a research project investigating how Accountants in Houston navigate complex regulatory environments, leverage technology to enhance service delivery, and adapt to the city's distinctive economic pulse. The significance of this study lies in its localized focus—Houston's economy is fundamentally different from national averages due to its energy sector dominance, diverse small business population, and post-disaster recovery dynamics—making a generalized accounting thesis insufficient for addressing local professional needs.</w:t>
      </w:r>
    </w:p>
    <w:bookmarkEnd w:id="20"/>
    <w:bookmarkStart w:id="21" w:name="problem-statement"/>
    <w:p>
      <w:pPr>
        <w:pStyle w:val="Heading2"/>
      </w:pPr>
      <w:r>
        <w:t xml:space="preserve">Problem Statement</w:t>
      </w:r>
    </w:p>
    <w:p>
      <w:pPr>
        <w:pStyle w:val="FirstParagraph"/>
      </w:pPr>
      <w:r>
        <w:t xml:space="preserve">While the role of the Accountant is well-documented in academic literature, there is a critical gap in context-specific research examining how Houston's Accountants operate within its unique socio-economic framework. Houston’s economy, heavily influenced by volatile energy markets (oil &amp; gas), a high concentration of multinational corporations (e.g., in the Energy Corridor), and numerous small-to-mid-sized enterprises serving diverse immigrant communities, creates specialized accounting demands not fully addressed in national studies. Furthermore, the city’s susceptibility to natural disasters like Hurricane Harvey necessitates resilient financial management practices. Current research often overlooks Houston's distinct tax landscape (including local business taxes not present in many other U.S. cities), compliance requirements for energy sector reporting (e.g., SEC filings, environmental liabilities), and the cultural nuances of serving a multicultural client base. This gap impedes effective professional development, strategic workforce planning by accounting firms, and policy recommendations tailored to Houston’s needs.</w:t>
      </w:r>
    </w:p>
    <w:bookmarkEnd w:id="21"/>
    <w:bookmarkStart w:id="22" w:name="literature-review-research-gap"/>
    <w:p>
      <w:pPr>
        <w:pStyle w:val="Heading2"/>
      </w:pPr>
      <w:r>
        <w:t xml:space="preserve">Literature Review &amp; Research Gap</w:t>
      </w:r>
    </w:p>
    <w:p>
      <w:pPr>
        <w:pStyle w:val="FirstParagraph"/>
      </w:pPr>
      <w:r>
        <w:t xml:space="preserve">Existing literature on accountancy frequently focuses on national trends (e.g., automation via AI, remote work shifts) or sector-specific studies (e.g., healthcare accounting). However, few works analyze how these trends manifest in a city like Houston. Studies by the American Institute of CPAs (AICPA) highlight technological adoption broadly but do not dissect Houston’s specific energy-sector-driven accounting challenges. Similarly, urban economic analyses of Houston often discuss macroeconomic indicators without linking them to the micro-level operational needs of Accountants. Research by the University of Houston's Bauer College has touched on local business tax compliance but lacks depth in understanding how Accountant practices adapt to real-time market shifts unique to the city (e.g., oil price fluctuations impacting small business accounting cycles). This thesis directly addresses this gap by centering Houston as the primary case study, moving beyond generalized U.S. accounting trends.</w:t>
      </w:r>
    </w:p>
    <w:bookmarkEnd w:id="22"/>
    <w:bookmarkStart w:id="23" w:name="research-questions"/>
    <w:p>
      <w:pPr>
        <w:pStyle w:val="Heading2"/>
      </w:pPr>
      <w:r>
        <w:t xml:space="preserve">Research Questions</w:t>
      </w:r>
    </w:p>
    <w:p>
      <w:pPr>
        <w:pStyle w:val="FirstParagraph"/>
      </w:pPr>
      <w:r>
        <w:t xml:space="preserve">This thesis proposes to answer three interconnected research questions centered on the Houston context:</w:t>
      </w:r>
    </w:p>
    <w:p>
      <w:pPr>
        <w:numPr>
          <w:ilvl w:val="0"/>
          <w:numId w:val="1001"/>
        </w:numPr>
        <w:pStyle w:val="Compact"/>
      </w:pPr>
      <w:r>
        <w:rPr>
          <w:bCs/>
          <w:b/>
        </w:rPr>
        <w:t xml:space="preserve">How do Accountants in United States Houston manage compliance with complex, multi-layered regulatory frameworks specific to the energy sector and local municipal requirements?</w:t>
      </w:r>
      <w:r>
        <w:t xml:space="preserve"> </w:t>
      </w:r>
      <w:r>
        <w:t xml:space="preserve">(e.g., Texas Railroad Commission reporting, Houston-specific business license taxes)</w:t>
      </w:r>
    </w:p>
    <w:p>
      <w:pPr>
        <w:numPr>
          <w:ilvl w:val="0"/>
          <w:numId w:val="1001"/>
        </w:numPr>
        <w:pStyle w:val="Compact"/>
      </w:pPr>
      <w:r>
        <w:rPr>
          <w:bCs/>
          <w:b/>
        </w:rPr>
        <w:t xml:space="preserve">To what extent is technological adoption (e.g., AI-driven bookkeeping, blockchain for audit trails) reshaping service delivery models among Accountants in Houston's diverse business environment—from energy giants to immigrant-owned SMEs?</w:t>
      </w:r>
    </w:p>
    <w:p>
      <w:pPr>
        <w:numPr>
          <w:ilvl w:val="0"/>
          <w:numId w:val="1001"/>
        </w:numPr>
        <w:pStyle w:val="Compact"/>
      </w:pPr>
      <w:r>
        <w:rPr>
          <w:bCs/>
          <w:b/>
        </w:rPr>
        <w:t xml:space="preserve">How do socio-economic factors unique to Houston (e.g., post-disaster financial recovery needs, cultural diversity of client bases) influence the strategic focus and ethical decision-making of local Accountants?</w:t>
      </w:r>
    </w:p>
    <w:bookmarkEnd w:id="23"/>
    <w:bookmarkStart w:id="24" w:name="methodology"/>
    <w:p>
      <w:pPr>
        <w:pStyle w:val="Heading2"/>
      </w:pPr>
      <w:r>
        <w:t xml:space="preserve">Methodology</w:t>
      </w:r>
    </w:p>
    <w:p>
      <w:pPr>
        <w:pStyle w:val="FirstParagraph"/>
      </w:pPr>
      <w:r>
        <w:t xml:space="preserve">This research employs a mixed-methods approach to ensure robust, Houston-specific insights. The study will consist of:</w:t>
      </w:r>
    </w:p>
    <w:p>
      <w:pPr>
        <w:numPr>
          <w:ilvl w:val="0"/>
          <w:numId w:val="1002"/>
        </w:numPr>
        <w:pStyle w:val="Compact"/>
      </w:pPr>
      <w:r>
        <w:rPr>
          <w:bCs/>
          <w:b/>
        </w:rPr>
        <w:t xml:space="preserve">Quantitative Survey:</w:t>
      </w:r>
      <w:r>
        <w:t xml:space="preserve"> </w:t>
      </w:r>
      <w:r>
        <w:t xml:space="preserve">A targeted survey distributed to 300+ licensed Accountants (CPAs and Enrolled Agents) across Houston via the Texas Society of CPAs (TXCPA), focusing on regulatory challenges, technology usage rates, and client sector distribution.</w:t>
      </w:r>
    </w:p>
    <w:p>
      <w:pPr>
        <w:numPr>
          <w:ilvl w:val="0"/>
          <w:numId w:val="1002"/>
        </w:numPr>
        <w:pStyle w:val="Compact"/>
      </w:pPr>
      <w:r>
        <w:rPr>
          <w:bCs/>
          <w:b/>
        </w:rPr>
        <w:t xml:space="preserve">Qualitative Interviews:</w:t>
      </w:r>
      <w:r>
        <w:t xml:space="preserve"> </w:t>
      </w:r>
      <w:r>
        <w:t xml:space="preserve">In-depth interviews with 25-30 senior Accountants from diverse firms (Big 4 regional offices, local boutique firms, sole practitioners) in Houston to explore nuanced experiences with energy-sector compliance and cultural adaptability.</w:t>
      </w:r>
    </w:p>
    <w:p>
      <w:pPr>
        <w:numPr>
          <w:ilvl w:val="0"/>
          <w:numId w:val="1002"/>
        </w:numPr>
        <w:pStyle w:val="Compact"/>
      </w:pPr>
      <w:r>
        <w:rPr>
          <w:bCs/>
          <w:b/>
        </w:rPr>
        <w:t xml:space="preserve">Case Studies:</w:t>
      </w:r>
      <w:r>
        <w:t xml:space="preserve"> </w:t>
      </w:r>
      <w:r>
        <w:t xml:space="preserve">Analysis of two prominent Houston-based accounting practices—one specializing in energy sector clients and one serving immigrant-owned small businesses—to dissect operational strategies during economic shifts (e.g., 2020 oil crash, post-Harvey recovery).</w:t>
      </w:r>
    </w:p>
    <w:p>
      <w:pPr>
        <w:pStyle w:val="FirstParagraph"/>
      </w:pPr>
      <w:r>
        <w:t xml:space="preserve">Data will be analyzed using thematic analysis for qualitative data and SPSS for survey statistics. All participants will be recruited within the United States Houston metro area to ensure geographical relevance.</w:t>
      </w:r>
    </w:p>
    <w:bookmarkEnd w:id="24"/>
    <w:bookmarkStart w:id="25" w:name="expected-contribution-significance"/>
    <w:p>
      <w:pPr>
        <w:pStyle w:val="Heading2"/>
      </w:pPr>
      <w:r>
        <w:t xml:space="preserve">Expected Contribution &amp; Significance</w:t>
      </w:r>
    </w:p>
    <w:p>
      <w:pPr>
        <w:pStyle w:val="FirstParagraph"/>
      </w:pPr>
      <w:r>
        <w:t xml:space="preserve">This thesis proposes significant contributions to both academic discourse and professional practice in United States Houston:</w:t>
      </w:r>
    </w:p>
    <w:p>
      <w:pPr>
        <w:numPr>
          <w:ilvl w:val="0"/>
          <w:numId w:val="1003"/>
        </w:numPr>
        <w:pStyle w:val="Compact"/>
      </w:pPr>
      <w:r>
        <w:rPr>
          <w:bCs/>
          <w:b/>
        </w:rPr>
        <w:t xml:space="preserve">Academic Value:</w:t>
      </w:r>
      <w:r>
        <w:t xml:space="preserve"> </w:t>
      </w:r>
      <w:r>
        <w:t xml:space="preserve">It will establish Houston as a critical case study for urban accounting research, providing a model for analyzing the profession within other specialized economic hubs (e.g., New Orleans post-Katrina, Dallas tech sector).</w:t>
      </w:r>
    </w:p>
    <w:p>
      <w:pPr>
        <w:numPr>
          <w:ilvl w:val="0"/>
          <w:numId w:val="1003"/>
        </w:numPr>
        <w:pStyle w:val="Compact"/>
      </w:pPr>
      <w:r>
        <w:rPr>
          <w:bCs/>
          <w:b/>
        </w:rPr>
        <w:t xml:space="preserve">Professional Practice:</w:t>
      </w:r>
      <w:r>
        <w:t xml:space="preserve"> </w:t>
      </w:r>
      <w:r>
        <w:t xml:space="preserve">Findings will offer actionable insights for Houston-based Accountants to enhance service delivery, inform continuing education curricula at institutions like the University of St. Thomas or Houston Community College, and guide firms in adopting relevant technologies.</w:t>
      </w:r>
    </w:p>
    <w:p>
      <w:pPr>
        <w:numPr>
          <w:ilvl w:val="0"/>
          <w:numId w:val="1003"/>
        </w:numPr>
        <w:pStyle w:val="Compact"/>
      </w:pPr>
      <w:r>
        <w:rPr>
          <w:bCs/>
          <w:b/>
        </w:rPr>
        <w:t xml:space="preserve">Policy Impact:</w:t>
      </w:r>
      <w:r>
        <w:t xml:space="preserve"> </w:t>
      </w:r>
      <w:r>
        <w:t xml:space="preserve">The research can inform local policymakers (e.g., Houston City Council, Harris County) on how regulatory frameworks could better support Accountants serving diverse economic segments, potentially streamlining compliance for small businesses in the city.</w:t>
      </w:r>
    </w:p>
    <w:bookmarkEnd w:id="25"/>
    <w:bookmarkStart w:id="26" w:name="conclusion"/>
    <w:p>
      <w:pPr>
        <w:pStyle w:val="Heading2"/>
      </w:pPr>
      <w:r>
        <w:t xml:space="preserve">Conclusion</w:t>
      </w:r>
    </w:p>
    <w:p>
      <w:pPr>
        <w:pStyle w:val="FirstParagraph"/>
      </w:pPr>
      <w:r>
        <w:t xml:space="preserve">The role of the Accountant in United States Houston is not merely transactional; it is fundamentally strategic to the city’s economic resilience and growth. As Houston continues to evolve from a singular energy hub into a more diversified global center, Accountants are uniquely positioned at the nexus of complex financial, regulatory, and cultural dynamics. This Thesis Proposal outlines a necessary investigation into how these professionals adapt their practices within Houston's distinct environment. By focusing on localized realities—rather than national averages—the research promises to deliver unprecedented value for practitioners in Houston, academic institutions serving the city’s workforce, and policymakers aiming to foster a sustainable local economy. Understanding the evolving identity of the Accountant in this critical U.S. metropolis is not just academically vital; it is essential for ensuring Houston remains a thriving economic engine for decades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United States Houston's Economic Landscape</dc:title>
  <dc:creator/>
  <dc:language>en</dc:language>
  <cp:keywords/>
  <dcterms:created xsi:type="dcterms:W3CDTF">2026-07-21T05:00:43Z</dcterms:created>
  <dcterms:modified xsi:type="dcterms:W3CDTF">2026-07-21T05:00:43Z</dcterms:modified>
</cp:coreProperties>
</file>

<file path=docProps/custom.xml><?xml version="1.0" encoding="utf-8"?>
<Properties xmlns="http://schemas.openxmlformats.org/officeDocument/2006/custom-properties" xmlns:vt="http://schemas.openxmlformats.org/officeDocument/2006/docPropsVTypes"/>
</file>