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4d05a55897d20e575262d4c3746d3b3c05110ec"/>
    <w:p>
      <w:pPr>
        <w:pStyle w:val="Heading1"/>
      </w:pPr>
      <w:r>
        <w:t xml:space="preserve">Thesis Proposal: The Evolving Role of the Accountant in United States Los Angeles Amidst Economic Complexity and Regulatory Shifts</w:t>
      </w:r>
    </w:p>
    <w:bookmarkStart w:id="20" w:name="abstract"/>
    <w:p>
      <w:pPr>
        <w:pStyle w:val="Heading2"/>
      </w:pPr>
      <w:r>
        <w:t xml:space="preserve">Abstract</w:t>
      </w:r>
    </w:p>
    <w:p>
      <w:pPr>
        <w:pStyle w:val="FirstParagraph"/>
      </w:pPr>
      <w:r>
        <w:t xml:space="preserve">This thesis proposal investigates the critical transformation of the Accountant's role within the dynamic economic landscape of Los Angeles, California, as part of the broader United States. Focusing specifically on United States Los Angeles, this research addresses an urgent gap in understanding how accountants navigate unprecedented regulatory complexity, technological disruption, and unique local market demands. With Los Angeles serving as a global hub for entertainment, technology, real estate, and small business entrepreneurship within the United States economy, the responsibilities of the Accountant have evolved far beyond traditional bookkeeping. This study aims to analyze these shifts through empirical data collection from Accountants practicing in United States Los Angeles and identify strategic adaptations necessary for professional success and economic contribution in this pivotal city.</w:t>
      </w:r>
    </w:p>
    <w:bookmarkEnd w:id="20"/>
    <w:bookmarkStart w:id="21" w:name="Xe99c18009863032b0d6e227c7bde676b2cd6569"/>
    <w:p>
      <w:pPr>
        <w:pStyle w:val="Heading2"/>
      </w:pPr>
      <w:r>
        <w:t xml:space="preserve">1. Introduction: The Imperative of Localized Accounting Expertise</w:t>
      </w:r>
    </w:p>
    <w:p>
      <w:pPr>
        <w:pStyle w:val="FirstParagraph"/>
      </w:pPr>
      <w:r>
        <w:t xml:space="preserve">The United States Los Angeles metropolitan area, home to over 13 million people and a diverse economy generating $1.06 trillion in GDP (2023), presents a unique crucible for accounting practice. Unlike many regions, Los Angeles operates under a confluence of complex California state regulations (including AB 5, Prop 13 updates, and stringent payroll requirements) alongside federal laws, all within a highly competitive and innovative business environment. The traditional Accountant role is increasingly strained by these factors. This thesis proposal argues that the specific pressures facing the Accountant in United States Los Angeles necessitate a dedicated study to ensure the profession remains effective in supporting local economic resilience, compliance, and growth. Understanding this localized evolution is crucial for accounting education, professional development programs within the United States, and policy-making at both state and municipal levels.</w:t>
      </w:r>
    </w:p>
    <w:bookmarkEnd w:id="21"/>
    <w:bookmarkStart w:id="22" w:name="Xa309609ad6b9a97df4d24cd42d2db40e88febb3"/>
    <w:p>
      <w:pPr>
        <w:pStyle w:val="Heading2"/>
      </w:pPr>
      <w:r>
        <w:t xml:space="preserve">2. Problem Statement: The Disconnection Between Practice and Research</w:t>
      </w:r>
    </w:p>
    <w:p>
      <w:pPr>
        <w:pStyle w:val="FirstParagraph"/>
      </w:pPr>
      <w:r>
        <w:t xml:space="preserve">Current academic literature on accounting often focuses on national trends or specific industries (e.g., healthcare or manufacturing), but rarely drills down into the nuanced realities of practice within a single, highly complex urban center like Los Angeles. Existing studies fail to adequately address:</w:t>
      </w:r>
    </w:p>
    <w:p>
      <w:pPr>
        <w:numPr>
          <w:ilvl w:val="0"/>
          <w:numId w:val="1001"/>
        </w:numPr>
        <w:pStyle w:val="Compact"/>
      </w:pPr>
      <w:r>
        <w:t xml:space="preserve">The daily impact of California-specific tax code nuances (e.g., state vs. federal interplay) on Accountant workflows.</w:t>
      </w:r>
    </w:p>
    <w:p>
      <w:pPr>
        <w:numPr>
          <w:ilvl w:val="0"/>
          <w:numId w:val="1001"/>
        </w:numPr>
        <w:pStyle w:val="Compact"/>
      </w:pPr>
      <w:r>
        <w:t xml:space="preserve">How the unique concentration of entertainment industry contracts, freelance economies, and international trade via the Port of Los Angeles shapes accounting needs.</w:t>
      </w:r>
    </w:p>
    <w:p>
      <w:pPr>
        <w:numPr>
          <w:ilvl w:val="0"/>
          <w:numId w:val="1001"/>
        </w:numPr>
        <w:pStyle w:val="Compact"/>
      </w:pPr>
      <w:r>
        <w:t xml:space="preserve">The accelerating integration and challenges of AI-driven accounting tools within small-to-midsize firms prevalent in United States Los Angeles.</w:t>
      </w:r>
    </w:p>
    <w:p>
      <w:pPr>
        <w:pStyle w:val="FirstParagraph"/>
      </w:pPr>
      <w:r>
        <w:t xml:space="preserve">This research gap impedes the development of targeted training for Accountants entering the United States Los Angeles market and leaves local businesses potentially vulnerable to compliance risks or suboptimal financial management.</w:t>
      </w:r>
    </w:p>
    <w:bookmarkEnd w:id="22"/>
    <w:bookmarkStart w:id="23" w:name="research-objectives"/>
    <w:p>
      <w:pPr>
        <w:pStyle w:val="Heading2"/>
      </w:pPr>
      <w:r>
        <w:t xml:space="preserve">3. Research Objectives</w:t>
      </w:r>
    </w:p>
    <w:p>
      <w:pPr>
        <w:pStyle w:val="FirstParagraph"/>
      </w:pPr>
      <w:r>
        <w:t xml:space="preserve">This thesis seeks to achieve three core objectives specific to Accountant practice in United States Los Angeles:</w:t>
      </w:r>
    </w:p>
    <w:p>
      <w:pPr>
        <w:numPr>
          <w:ilvl w:val="0"/>
          <w:numId w:val="1002"/>
        </w:numPr>
        <w:pStyle w:val="Compact"/>
      </w:pPr>
      <w:r>
        <w:rPr>
          <w:bCs/>
          <w:b/>
        </w:rPr>
        <w:t xml:space="preserve">Document Current Challenges:</w:t>
      </w:r>
      <w:r>
        <w:t xml:space="preserve"> </w:t>
      </w:r>
      <w:r>
        <w:t xml:space="preserve">Identify and categorize the top 5 regulatory, technological, and client-related challenges faced by Accountants actively practicing within Los Angeles County as of 2024.</w:t>
      </w:r>
    </w:p>
    <w:p>
      <w:pPr>
        <w:numPr>
          <w:ilvl w:val="0"/>
          <w:numId w:val="1002"/>
        </w:numPr>
        <w:pStyle w:val="Compact"/>
      </w:pPr>
      <w:r>
        <w:rPr>
          <w:bCs/>
          <w:b/>
        </w:rPr>
        <w:t xml:space="preserve">Analyze Adaptation Strategies:</w:t>
      </w:r>
      <w:r>
        <w:t xml:space="preserve"> </w:t>
      </w:r>
      <w:r>
        <w:t xml:space="preserve">Determine how Accountants in United States Los Angeles are proactively adapting (e.g., through specialized certifications like CMA or CPA with CA-specific training, tech adoption, niche service offerings) to overcome these challenges.</w:t>
      </w:r>
    </w:p>
    <w:p>
      <w:pPr>
        <w:numPr>
          <w:ilvl w:val="0"/>
          <w:numId w:val="1002"/>
        </w:numPr>
        <w:pStyle w:val="Compact"/>
      </w:pPr>
      <w:r>
        <w:rPr>
          <w:bCs/>
          <w:b/>
        </w:rPr>
        <w:t xml:space="preserve">Evaluate Economic Impact:</w:t>
      </w:r>
      <w:r>
        <w:t xml:space="preserve"> </w:t>
      </w:r>
      <w:r>
        <w:t xml:space="preserve">Assess the perceived impact of evolving Accountant roles on small business sustainability and economic growth within Los Angeles neighborhoods (e.g., Downtown LA, Koreatown, Boyle Heights), directly linking professional practice to local economic health in the United States context.</w:t>
      </w:r>
    </w:p>
    <w:bookmarkEnd w:id="23"/>
    <w:bookmarkStart w:id="24" w:name="X22af5172c8405023f942a47794d24317e918f32"/>
    <w:p>
      <w:pPr>
        <w:pStyle w:val="Heading2"/>
      </w:pPr>
      <w:r>
        <w:t xml:space="preserve">4. Methodology: Grounded in Los Angeles Context</w:t>
      </w:r>
    </w:p>
    <w:p>
      <w:pPr>
        <w:pStyle w:val="FirstParagraph"/>
      </w:pPr>
      <w:r>
        <w:t xml:space="preserve">To ensure relevance and depth for the United States Los Angeles focus, this study employs a mixed-methods approach:</w:t>
      </w:r>
    </w:p>
    <w:p>
      <w:pPr>
        <w:numPr>
          <w:ilvl w:val="0"/>
          <w:numId w:val="1003"/>
        </w:numPr>
        <w:pStyle w:val="Compact"/>
      </w:pPr>
      <w:r>
        <w:rPr>
          <w:bCs/>
          <w:b/>
        </w:rPr>
        <w:t xml:space="preserve">Qualitative Phase (Semi-Structured Interviews):</w:t>
      </w:r>
      <w:r>
        <w:t xml:space="preserve"> </w:t>
      </w:r>
      <w:r>
        <w:t xml:space="preserve">Conduct 30 in-depth interviews with licensed Accountants (CPAs, Enrolled Agents) actively working within Los Angeles County across diverse sectors (e.g., sole proprietorships, tech startups, entertainment firms). Questions will specifically probe local challenges and adaptations.</w:t>
      </w:r>
    </w:p>
    <w:p>
      <w:pPr>
        <w:numPr>
          <w:ilvl w:val="0"/>
          <w:numId w:val="1003"/>
        </w:numPr>
        <w:pStyle w:val="Compact"/>
      </w:pPr>
      <w:r>
        <w:rPr>
          <w:bCs/>
          <w:b/>
        </w:rPr>
        <w:t xml:space="preserve">Quantitative Phase (Targeted Survey):</w:t>
      </w:r>
      <w:r>
        <w:t xml:space="preserve"> </w:t>
      </w:r>
      <w:r>
        <w:t xml:space="preserve">Distribute a validated survey to 200+ Accountants in the United States Los Angeles area, measuring frequency of specific challenges (e.g., "How often do you encounter compliance issues related to California's AB 5 law?"), adaptation tactics used, and perceived impact on client outcomes.</w:t>
      </w:r>
    </w:p>
    <w:p>
      <w:pPr>
        <w:numPr>
          <w:ilvl w:val="0"/>
          <w:numId w:val="1003"/>
        </w:numPr>
        <w:pStyle w:val="Compact"/>
      </w:pPr>
      <w:r>
        <w:rPr>
          <w:bCs/>
          <w:b/>
        </w:rPr>
        <w:t xml:space="preserve">Secondary Data Analysis:</w:t>
      </w:r>
      <w:r>
        <w:t xml:space="preserve"> </w:t>
      </w:r>
      <w:r>
        <w:t xml:space="preserve">Incorporate publicly available data from the California Board of Accountancy, Los Angeles Chamber of Commerce economic reports, and IRS filings specific to LA County business formations and tax returns to contextualize findings within the local economy.</w:t>
      </w:r>
    </w:p>
    <w:bookmarkEnd w:id="24"/>
    <w:bookmarkStart w:id="25" w:name="X570b586bcc683d20638bedb32faa21db5d98947"/>
    <w:p>
      <w:pPr>
        <w:pStyle w:val="Heading2"/>
      </w:pPr>
      <w:r>
        <w:t xml:space="preserve">5. Significance: Why This Matters for United States Los Angeles</w:t>
      </w:r>
    </w:p>
    <w:p>
      <w:pPr>
        <w:pStyle w:val="FirstParagraph"/>
      </w:pPr>
      <w:r>
        <w:t xml:space="preserve">The findings from this thesis will hold significant practical value:</w:t>
      </w:r>
    </w:p>
    <w:p>
      <w:pPr>
        <w:numPr>
          <w:ilvl w:val="0"/>
          <w:numId w:val="1004"/>
        </w:numPr>
        <w:pStyle w:val="Compact"/>
      </w:pPr>
      <w:r>
        <w:rPr>
          <w:bCs/>
          <w:b/>
        </w:rPr>
        <w:t xml:space="preserve">For Accountants &amp; Firms:</w:t>
      </w:r>
      <w:r>
        <w:t xml:space="preserve"> </w:t>
      </w:r>
      <w:r>
        <w:t xml:space="preserve">Provides actionable insights for professionals in the United States Los Angeles market to enhance their service models, prioritize relevant training (e.g., California-specific tax updates), and identify emerging niche opportunities.</w:t>
      </w:r>
    </w:p>
    <w:p>
      <w:pPr>
        <w:numPr>
          <w:ilvl w:val="0"/>
          <w:numId w:val="1004"/>
        </w:numPr>
        <w:pStyle w:val="Compact"/>
      </w:pPr>
      <w:r>
        <w:rPr>
          <w:bCs/>
          <w:b/>
        </w:rPr>
        <w:t xml:space="preserve">For Accounting Educators:</w:t>
      </w:r>
      <w:r>
        <w:t xml:space="preserve"> </w:t>
      </w:r>
      <w:r>
        <w:t xml:space="preserve">Informs curriculum development at institutions like USC, UCLA, and local community colleges in Los Angeles to better prepare graduates for the realities of practicing within the complex United States Los Angeles business environment.</w:t>
      </w:r>
    </w:p>
    <w:p>
      <w:pPr>
        <w:numPr>
          <w:ilvl w:val="0"/>
          <w:numId w:val="1004"/>
        </w:numPr>
        <w:pStyle w:val="Compact"/>
      </w:pPr>
      <w:r>
        <w:rPr>
          <w:bCs/>
          <w:b/>
        </w:rPr>
        <w:t xml:space="preserve">For Policymakers &amp; Business Support Organizations:</w:t>
      </w:r>
      <w:r>
        <w:t xml:space="preserve"> </w:t>
      </w:r>
      <w:r>
        <w:t xml:space="preserve">Offers data-driven evidence to the City of Los Angeles, County Board of Supervisors, and organizations like LA Small Business Development Center on where regulatory support or resource allocation for Accountants would most effectively bolster local small business health and economic resilience.</w:t>
      </w:r>
    </w:p>
    <w:p>
      <w:pPr>
        <w:numPr>
          <w:ilvl w:val="0"/>
          <w:numId w:val="1004"/>
        </w:numPr>
        <w:pStyle w:val="Compact"/>
      </w:pPr>
      <w:r>
        <w:rPr>
          <w:bCs/>
          <w:b/>
        </w:rPr>
        <w:t xml:space="preserve">For the Broader United States:</w:t>
      </w:r>
      <w:r>
        <w:t xml:space="preserve"> </w:t>
      </w:r>
      <w:r>
        <w:t xml:space="preserve">Serves as a model case study demonstrating how accounting practice must be localized to meet the demands of specific urban centers, contributing to national discourse on professional services in a fragmented regulatory landscape.</w:t>
      </w:r>
    </w:p>
    <w:bookmarkEnd w:id="25"/>
    <w:bookmarkStart w:id="26" w:name="expected-contribution"/>
    <w:p>
      <w:pPr>
        <w:pStyle w:val="Heading2"/>
      </w:pPr>
      <w:r>
        <w:t xml:space="preserve">6. Expected Contribution</w:t>
      </w:r>
    </w:p>
    <w:p>
      <w:pPr>
        <w:pStyle w:val="FirstParagraph"/>
      </w:pPr>
      <w:r>
        <w:t xml:space="preserve">This research will contribute a novel, location-specific analysis of the Accountant's evolving role. It moves beyond generic accounting trends to deliver actionable knowledge directly applicable to United States Los Angeles. By centering the experience of practitioners within this specific economic and regulatory ecosystem, this thesis proposal addresses a critical need. The resulting framework for understanding and adapting the Accountant's function will not only benefit local professionals but also offer valuable lessons for accounting practice in other major metropolitan centers across the United States grappling with similar complexities.</w:t>
      </w:r>
    </w:p>
    <w:bookmarkEnd w:id="26"/>
    <w:bookmarkStart w:id="27" w:name="conclusion"/>
    <w:p>
      <w:pPr>
        <w:pStyle w:val="Heading2"/>
      </w:pPr>
      <w:r>
        <w:t xml:space="preserve">7. Conclusion</w:t>
      </w:r>
    </w:p>
    <w:p>
      <w:pPr>
        <w:pStyle w:val="FirstParagraph"/>
      </w:pPr>
      <w:r>
        <w:t xml:space="preserve">The Accountant in United States Los Angeles stands at a pivotal juncture. The city's economic dynamism, regulatory intricacy, and diverse business ecosystem demand a more sophisticated and adaptive professional role than historically required. This thesis proposal outlines a vital research initiative to illuminate the specific challenges, adaptations, and impacts shaping the Accountant profession within Los Angeles County. By grounding the study firmly in the realities of United States Los Angeles – its unique laws, industries, and economic pressures – this research promises significant contributions to accounting practice, education, policy development, and ultimately, the sustained economic vitality of one of America's most important cities. The timely focus on this localized professional evolution is essential for ensuring the Accountant remains a cornerstone of business success in Los Angeles and a model for the United States.</w:t>
      </w:r>
    </w:p>
    <w:p>
      <w:pPr>
        <w:pStyle w:val="BodyText"/>
      </w:pPr>
      <w:r>
        <w:rPr>
          <w:bCs/>
          <w:b/>
        </w:rPr>
        <w:t xml:space="preserve">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United States Los Angeles</dc:title>
  <dc:creator/>
  <dc:language>en</dc:language>
  <cp:keywords/>
  <dcterms:created xsi:type="dcterms:W3CDTF">2026-07-24T00:28:10Z</dcterms:created>
  <dcterms:modified xsi:type="dcterms:W3CDTF">2026-07-24T00:28:10Z</dcterms:modified>
</cp:coreProperties>
</file>

<file path=docProps/custom.xml><?xml version="1.0" encoding="utf-8"?>
<Properties xmlns="http://schemas.openxmlformats.org/officeDocument/2006/custom-properties" xmlns:vt="http://schemas.openxmlformats.org/officeDocument/2006/docPropsVTypes"/>
</file>