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Economic</w:t>
      </w:r>
      <w:r>
        <w:t xml:space="preserve"> </w:t>
      </w:r>
      <w:r>
        <w:t xml:space="preserve">Turbulence: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Venezuela</w:t>
      </w:r>
      <w:r>
        <w:t xml:space="preserve"> </w:t>
      </w:r>
      <w:r>
        <w:t xml:space="preserve">Caracas</w:t>
      </w:r>
    </w:p>
    <w:bookmarkStart w:id="28" w:name="X2e9869c4f7aecf479957a8e4e4a0e6af727099a"/>
    <w:p>
      <w:pPr>
        <w:pStyle w:val="Heading1"/>
      </w:pPr>
      <w:r>
        <w:t xml:space="preserve">Thesis Proposal: Navigating Economic Turbulence: The Evolving Role of the Accountant in Venezuela Caracas</w:t>
      </w:r>
    </w:p>
    <w:bookmarkStart w:id="20" w:name="abstract"/>
    <w:p>
      <w:pPr>
        <w:pStyle w:val="Heading2"/>
      </w:pPr>
      <w:r>
        <w:t xml:space="preserve">Abstract</w:t>
      </w:r>
    </w:p>
    <w:p>
      <w:pPr>
        <w:pStyle w:val="FirstParagraph"/>
      </w:pPr>
      <w:r>
        <w:t xml:space="preserve">This Thesis Proposal outlines a research study focused on the critical and rapidly transforming professional landscape of the Accountant within Venezuela, with specific emphasis on Caracas as the epicenter of economic, regulatory, and social challenges. The Venezuelan economic crisis, characterized by hyperinflation exceeding 100%, severe currency devaluation, complex exchange controls, and frequent changes in fiscal legislation (notably since 2014), has fundamentally disrupted traditional accounting practices. This research aims to investigate how Accountants in Caracas are adapting their methodologies, ethical frameworks, and professional capabilities to ensure financial transparency and business viability under these unprecedented conditions. The study will employ a mixed-methods approach, combining quantitative analysis of local accounting firm operations with qualitative interviews of Accountants across diverse sectors in Caracas. The findings will contribute significantly to the academic understanding of accounting practice in extreme economic environments and provide actionable insights for professional development, regulatory bodies, and businesses operating within Venezuela Caracas.</w:t>
      </w:r>
    </w:p>
    <w:bookmarkEnd w:id="20"/>
    <w:bookmarkStart w:id="21" w:name="introduction-the-imperative-context"/>
    <w:p>
      <w:pPr>
        <w:pStyle w:val="Heading2"/>
      </w:pPr>
      <w:r>
        <w:t xml:space="preserve">1. Introduction: The Imperative Context</w:t>
      </w:r>
    </w:p>
    <w:p>
      <w:pPr>
        <w:pStyle w:val="FirstParagraph"/>
      </w:pPr>
      <w:r>
        <w:t xml:space="preserve">The role of the Accountant in modern economies is pivotal for financial stewardship, compliance, and strategic decision-making. However, this role has been profoundly challenged in Venezuela Caracas over the past decade. The country's deepening economic crisis necessitates a re-evaluation of standard accounting principles and professional practices. The Accountant operating within Venezuela Caracas is no longer merely preparing financial statements; they are functioning as economic translators, risk managers, and essential navigators through a landscape defined by volatile exchange rates (from Bs.S 10 to $1 in 2018 to over Bs.S 475,000 per USD in late 2023), complex monetary policies like the SICAD II rate system, and frequent changes to tax codes and reporting requirements. This context demands a Thesis Proposal specifically centered on understanding the unique pressures, innovations, and ethical dilemmas faced by Accountants within this specific national and urban setting. The focus on Venezuela Caracas is essential because it represents the administrative heart of the country's economic activity, where most multinational corporations, major domestic enterprises, and government entities are headquartered or maintain critical operations. Understanding the Accountant's experience here is key to understanding the broader Venezuelan professional reality.</w:t>
      </w:r>
    </w:p>
    <w:bookmarkEnd w:id="21"/>
    <w:bookmarkStart w:id="22" w:name="problem-statement-and-research-gap"/>
    <w:p>
      <w:pPr>
        <w:pStyle w:val="Heading2"/>
      </w:pPr>
      <w:r>
        <w:t xml:space="preserve">2. Problem Statement and Research Gap</w:t>
      </w:r>
    </w:p>
    <w:p>
      <w:pPr>
        <w:pStyle w:val="FirstParagraph"/>
      </w:pPr>
      <w:r>
        <w:t xml:space="preserve">While extensive literature exists on accounting standards in stable economies (e.g., IFRS, US GAAP), there is a significant dearth of scholarly research specifically addressing the *practical adaptation* of Accountants within the extreme context of Venezuela Caracas. Existing studies often focus narrowly on macroeconomic indicators or political analysis, neglecting the ground-level professional challenges. This creates a critical gap: How do Accountants in Caracas navigate daily operations when traditional valuation methods become obsolete? How do they maintain credibility and integrity with rapidly changing regulations? What new skills are becoming essential (e.g., hyperinflation accounting expertise, real-time currency conversion systems, stress-testing models under extreme volatility)? This Thesis Proposal directly addresses this gap by placing the Accountant's lived experience and evolving professional identity at the center of a focused investigation into Venezuela Caracas.</w:t>
      </w:r>
    </w:p>
    <w:bookmarkEnd w:id="22"/>
    <w:bookmarkStart w:id="23" w:name="research-objectives"/>
    <w:p>
      <w:pPr>
        <w:pStyle w:val="Heading2"/>
      </w:pPr>
      <w:r>
        <w:t xml:space="preserve">3. Research Objectives</w:t>
      </w:r>
    </w:p>
    <w:p>
      <w:pPr>
        <w:pStyle w:val="FirstParagraph"/>
      </w:pPr>
      <w:r>
        <w:t xml:space="preserve">The primary objectives of this research are:</w:t>
      </w:r>
    </w:p>
    <w:p>
      <w:pPr>
        <w:numPr>
          <w:ilvl w:val="0"/>
          <w:numId w:val="1001"/>
        </w:numPr>
        <w:pStyle w:val="Compact"/>
      </w:pPr>
      <w:r>
        <w:t xml:space="preserve">To document and analyze the specific technical, regulatory, and ethical challenges currently faced by Accountants working in Caracas businesses and public institutions.</w:t>
      </w:r>
    </w:p>
    <w:p>
      <w:pPr>
        <w:numPr>
          <w:ilvl w:val="0"/>
          <w:numId w:val="1001"/>
        </w:numPr>
        <w:pStyle w:val="Compact"/>
      </w:pPr>
      <w:r>
        <w:t xml:space="preserve">To identify the innovative accounting methodologies, software adaptations, and internal processes developed by Caracas-based Accountants to cope with hyperinflationary conditions (e.g., constant revaluation of assets/liabilities using official rates, parallel currency reporting).</w:t>
      </w:r>
    </w:p>
    <w:p>
      <w:pPr>
        <w:numPr>
          <w:ilvl w:val="0"/>
          <w:numId w:val="1001"/>
        </w:numPr>
        <w:pStyle w:val="Compact"/>
      </w:pPr>
      <w:r>
        <w:t xml:space="preserve">To assess the impact of Venezuela's evolving regulatory environment (including recent modifications to the Law on Accounting and Financial Reporting) on daily accounting practice in Caracas.</w:t>
      </w:r>
    </w:p>
    <w:p>
      <w:pPr>
        <w:numPr>
          <w:ilvl w:val="0"/>
          <w:numId w:val="1001"/>
        </w:numPr>
        <w:pStyle w:val="Compact"/>
      </w:pPr>
      <w:r>
        <w:t xml:space="preserve">To evaluate the perceived professional development needs and ethical tensions experienced by Accountants operating within this high-pressure environment.</w:t>
      </w:r>
    </w:p>
    <w:bookmarkEnd w:id="23"/>
    <w:bookmarkStart w:id="24" w:name="methodology"/>
    <w:p>
      <w:pPr>
        <w:pStyle w:val="Heading2"/>
      </w:pPr>
      <w:r>
        <w:t xml:space="preserve">4. Methodology</w:t>
      </w:r>
    </w:p>
    <w:p>
      <w:pPr>
        <w:pStyle w:val="FirstParagraph"/>
      </w:pPr>
      <w:r>
        <w:t xml:space="preserve">This Thesis Proposal employs a triangulated mixed-methods approach to ensure robust findings relevant to Venezuela Caracas:</w:t>
      </w:r>
    </w:p>
    <w:p>
      <w:pPr>
        <w:numPr>
          <w:ilvl w:val="0"/>
          <w:numId w:val="1002"/>
        </w:numPr>
        <w:pStyle w:val="Compact"/>
      </w:pPr>
      <w:r>
        <w:rPr>
          <w:bCs/>
          <w:b/>
        </w:rPr>
        <w:t xml:space="preserve">Quantitative Component:</w:t>
      </w:r>
      <w:r>
        <w:t xml:space="preserve"> </w:t>
      </w:r>
      <w:r>
        <w:t xml:space="preserve">A structured survey distributed via professional associations (e.g., Colegio de Contadores Públicos de Venezuela - CCPV) in Caracas, targeting Accountants across sectors (manufacturing, retail, services, non-profits). This will gather data on time spent on specific tasks (e.g., currency conversion), adoption rates of specialized software for hyperinflation accounting (like SAP S/4HANA adaptations), and perceived regulatory burdens.</w:t>
      </w:r>
    </w:p>
    <w:p>
      <w:pPr>
        <w:numPr>
          <w:ilvl w:val="0"/>
          <w:numId w:val="1002"/>
        </w:numPr>
        <w:pStyle w:val="Compact"/>
      </w:pPr>
      <w:r>
        <w:rPr>
          <w:bCs/>
          <w:b/>
        </w:rPr>
        <w:t xml:space="preserve">Qualitative Component:</w:t>
      </w:r>
      <w:r>
        <w:t xml:space="preserve"> </w:t>
      </w:r>
      <w:r>
        <w:t xml:space="preserve">In-depth, semi-structured interviews with 15-20 Accountants actively working in Caracas, representing diverse company sizes and industries. These interviews will explore personal experiences, case studies of specific challenges (e.g., reporting under fluctuating exchange rates), and strategies for maintaining professional integrity.</w:t>
      </w:r>
    </w:p>
    <w:p>
      <w:pPr>
        <w:numPr>
          <w:ilvl w:val="0"/>
          <w:numId w:val="1002"/>
        </w:numPr>
        <w:pStyle w:val="Compact"/>
      </w:pPr>
      <w:r>
        <w:rPr>
          <w:bCs/>
          <w:b/>
        </w:rPr>
        <w:t xml:space="preserve">Document Analysis:</w:t>
      </w:r>
      <w:r>
        <w:t xml:space="preserve"> </w:t>
      </w:r>
      <w:r>
        <w:t xml:space="preserve">Review of recent Venezuelan accounting regulations (e.g., Resolutions from the Central Bank - BCV, Ministry of Finance), corporate financial reports published by Caracas-based companies where available, and professional guidance issued by the CCPV to contextualize findings within Venezuela's specific regulatory framework.</w:t>
      </w:r>
    </w:p>
    <w:bookmarkEnd w:id="24"/>
    <w:bookmarkStart w:id="25" w:name="expected-contribution-and-significance"/>
    <w:p>
      <w:pPr>
        <w:pStyle w:val="Heading2"/>
      </w:pPr>
      <w:r>
        <w:t xml:space="preserve">5. Expected Contribution and Significance</w:t>
      </w:r>
    </w:p>
    <w:p>
      <w:pPr>
        <w:pStyle w:val="FirstParagraph"/>
      </w:pPr>
      <w:r>
        <w:t xml:space="preserve">This Thesis Proposal holds significant potential contribution. Academically, it will fill a critical void in accounting literature by providing the first comprehensive, empirically-based study on Accountant practice within Venezuela Caracas during its current economic crisis. It moves beyond theoretical discussion to document real-world adaptation strategies. For the profession in Venezuela Caracas, the findings will offer concrete insights for professional associations (like CCPV) to tailor training programs focused on hyperinflation accounting, ethical decision-making under pressure, and technological skills relevant to the local context. For businesses operating within Venezuela Caracas, understanding these challenges can lead to better internal resource allocation for financial functions and improved strategic planning based on realistic accounting data. Furthermore, the research will contribute valuable case study material for global accounting bodies (like IASC) seeking to understand professional practice in extreme economic environments, making it relevant beyond Venezuela's borders.</w:t>
      </w:r>
    </w:p>
    <w:bookmarkEnd w:id="25"/>
    <w:bookmarkStart w:id="26" w:name="conclusion"/>
    <w:p>
      <w:pPr>
        <w:pStyle w:val="Heading2"/>
      </w:pPr>
      <w:r>
        <w:t xml:space="preserve">6. Conclusion</w:t>
      </w:r>
    </w:p>
    <w:p>
      <w:pPr>
        <w:pStyle w:val="FirstParagraph"/>
      </w:pPr>
      <w:r>
        <w:t xml:space="preserve">The role of the Accountant in Venezuela Caracas is a dynamic and high-stakes profession defined by necessity and innovation born from crisis. This Thesis Proposal seeks to systematically investigate this critical yet understudied phenomenon. By centering the lived experience of Accountants operating within the unique pressures of Venezuela's economy, particularly its capital city Caracas, this research promises to deliver vital knowledge. It will illuminate how professionals navigate a constantly shifting landscape, offering practical guidance for their continued effectiveness and contributing to a deeper understanding of accounting's role as a stabilizing force even amidst profound economic turbulence. The insights generated will be directly applicable to the development of future Accountants within Venezuela Caracas and relevant to accounting practice in other volatile economies worldwide.</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Economic Turbulence: The Evolving Role of the Accountant in Venezuela Caracas</dc:title>
  <dc:creator/>
  <dc:language>en</dc:language>
  <cp:keywords/>
  <dcterms:created xsi:type="dcterms:W3CDTF">2026-07-21T13:41:20Z</dcterms:created>
  <dcterms:modified xsi:type="dcterms:W3CDTF">2026-07-21T13:41:20Z</dcterms:modified>
</cp:coreProperties>
</file>

<file path=docProps/custom.xml><?xml version="1.0" encoding="utf-8"?>
<Properties xmlns="http://schemas.openxmlformats.org/officeDocument/2006/custom-properties" xmlns:vt="http://schemas.openxmlformats.org/officeDocument/2006/docPropsVTypes"/>
</file>