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Sydney</w:t>
      </w:r>
    </w:p>
    <w:bookmarkStart w:id="30" w:name="X0bda4b6a5e93cfb4c22799baa3c38f0a06b4426"/>
    <w:p>
      <w:pPr>
        <w:pStyle w:val="Heading1"/>
      </w:pPr>
      <w:r>
        <w:t xml:space="preserve">Thesis Proposal: Navigating Identity and Opportunity - A Study of the Contemporary Actor in Australia Sydney's Performing Arts Ecosystem</w:t>
      </w:r>
    </w:p>
    <w:bookmarkStart w:id="20" w:name="introduction"/>
    <w:p>
      <w:pPr>
        <w:pStyle w:val="Heading2"/>
      </w:pPr>
      <w:r>
        <w:t xml:space="preserve">Introduction</w:t>
      </w:r>
    </w:p>
    <w:p>
      <w:pPr>
        <w:pStyle w:val="FirstParagraph"/>
      </w:pPr>
      <w:r>
        <w:t xml:space="preserve">This Thesis Proposal examines the evolving professional landscape of the contemporary Actor within Australia Sydney, positioning this research at a critical juncture for performing arts practice in one of the world's most dynamic cultural hubs. As Australia Sydney continues to establish itself as a global theatre capital, with institutions like the Sydney Opera House and Belvoir St Theatre driving international acclaim, the Artist-Actor faces unprecedented opportunities and complex challenges. This study directly addresses gaps in current scholarship by investigating how socio-cultural shifts, industry restructuring, and technological innovation are reshaping Actor identity and career trajectories in Australia Sydney. The proposal argues that understanding this nuanced ecosystem is essential for developing sustainable professional pathways that honor artistic integrity while responding to market demands.</w:t>
      </w:r>
    </w:p>
    <w:bookmarkEnd w:id="20"/>
    <w:bookmarkStart w:id="21" w:name="problem-statement"/>
    <w:p>
      <w:pPr>
        <w:pStyle w:val="Heading2"/>
      </w:pPr>
      <w:r>
        <w:t xml:space="preserve">Problem Statement</w:t>
      </w:r>
    </w:p>
    <w:p>
      <w:pPr>
        <w:pStyle w:val="FirstParagraph"/>
      </w:pPr>
      <w:r>
        <w:t xml:space="preserve">Despite Sydney's reputation as Australia's premier performing arts destination, Actors navigate a precarious professional environment characterized by inconsistent work patterns, gender disparities in casting, and the disruptive influence of digital media. Recent industry reports (Australian Theatre Forum, 2023) indicate that 68% of Sydney-based Actors experience financial instability for over six months annually. Crucially, existing research largely focuses on urban centers like London or New York without contextualizing Australia Sydney's unique cultural hybridity—where Indigenous performance traditions intersect with Western theatre practices and diverse migrant communities shape contemporary storytelling. This Thesis Proposal fills this void by centering the Actor within Australia Sydney's specific socio-political fabric.</w:t>
      </w:r>
    </w:p>
    <w:bookmarkEnd w:id="21"/>
    <w:bookmarkStart w:id="22" w:name="literature-review"/>
    <w:p>
      <w:pPr>
        <w:pStyle w:val="Heading2"/>
      </w:pPr>
      <w:r>
        <w:t xml:space="preserve">Literature Review</w:t>
      </w:r>
    </w:p>
    <w:p>
      <w:pPr>
        <w:pStyle w:val="FirstParagraph"/>
      </w:pPr>
      <w:r>
        <w:t xml:space="preserve">Current scholarship reveals three critical gaps. First, while studies by Jones (2021) examine global Actor training models, they overlook Australia Sydney's distinctive ensemble traditions at companies like Malthouse Theatre. Second, cultural theorists such as Bhabha (1994) analyze postcolonial identity in performance but neglect the daily lived experience of Actors navigating this landscape. Third, industry analyses (Theatre Neighbours Report 2022) quantify employment statistics but fail to explore how Actors themselves conceptualize success and belonging. This Thesis Proposal integrates these strands through a culturally specific lens, interrogating how an Actor's professional identity is forged in Australia Sydney's unique convergence of global influences and local narratives.</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ecosystem of the contemporary Actor in Australia Sydney across three dimensions: economic viability, artistic agency, and cultural representation.</w:t>
      </w:r>
    </w:p>
    <w:p>
      <w:pPr>
        <w:numPr>
          <w:ilvl w:val="0"/>
          <w:numId w:val="1001"/>
        </w:numPr>
        <w:pStyle w:val="Compact"/>
      </w:pPr>
      <w:r>
        <w:t xml:space="preserve">To critically analyze how digital platforms (e.g., streaming services, social media) reshape Actor visibility and audience engagement within Australia Sydney's theatre market.</w:t>
      </w:r>
    </w:p>
    <w:p>
      <w:pPr>
        <w:numPr>
          <w:ilvl w:val="0"/>
          <w:numId w:val="1001"/>
        </w:numPr>
        <w:pStyle w:val="Compact"/>
      </w:pPr>
      <w:r>
        <w:t xml:space="preserve">To develop a framework for culturally responsive Actor development programs that acknowledge Sydney's First Nations heritage and multicultural communities.</w:t>
      </w:r>
    </w:p>
    <w:bookmarkEnd w:id="23"/>
    <w:bookmarkStart w:id="24" w:name="research-questions"/>
    <w:p>
      <w:pPr>
        <w:pStyle w:val="Heading2"/>
      </w:pPr>
      <w:r>
        <w:t xml:space="preserve">Research Questions</w:t>
      </w:r>
    </w:p>
    <w:p>
      <w:pPr>
        <w:numPr>
          <w:ilvl w:val="0"/>
          <w:numId w:val="1002"/>
        </w:numPr>
        <w:pStyle w:val="Compact"/>
      </w:pPr>
      <w:r>
        <w:t xml:space="preserve">How do Actors in Australia Sydney negotiate identity when representing both local narratives and global theatrical trends?</w:t>
      </w:r>
    </w:p>
    <w:p>
      <w:pPr>
        <w:numPr>
          <w:ilvl w:val="0"/>
          <w:numId w:val="1002"/>
        </w:numPr>
        <w:pStyle w:val="Compact"/>
      </w:pPr>
      <w:r>
        <w:t xml:space="preserve">To what extent do emerging digital economies (e.g., TikTok performance, virtual theatre) offer equitable opportunities compared to traditional stage work?</w:t>
      </w:r>
    </w:p>
    <w:p>
      <w:pPr>
        <w:numPr>
          <w:ilvl w:val="0"/>
          <w:numId w:val="1002"/>
        </w:numPr>
        <w:pStyle w:val="Compact"/>
      </w:pPr>
      <w:r>
        <w:t xml:space="preserve">What structural changes would most effectively support Actors' mental wellbeing and career longevity within Australia Sydney's competitive scene?</w:t>
      </w:r>
    </w:p>
    <w:bookmarkEnd w:id="24"/>
    <w:bookmarkStart w:id="25" w:name="methodology"/>
    <w:p>
      <w:pPr>
        <w:pStyle w:val="Heading2"/>
      </w:pPr>
      <w:r>
        <w:t xml:space="preserve">Methodology</w:t>
      </w:r>
    </w:p>
    <w:p>
      <w:pPr>
        <w:pStyle w:val="FirstParagraph"/>
      </w:pPr>
      <w:r>
        <w:t xml:space="preserve">This qualitative, interdisciplinary study employs a multi-method approach centered on the Actor as both subject and collaborator. Phase 1 involves ethnographic fieldwork at five Sydney-based theatre companies (including Belvoir St Theatre and Bangarra Dance Theatre) to document daily professional experiences. Phase 2 conducts in-depth interviews with 30 Actors spanning diverse demographics (age, gender, cultural background) across Sydney's independent and major theatre sectors. Crucially, we will utilize Actor-Driven Participatory Action Research (ADPAR), where performers co-design survey instruments and interpret data—a method aligned with Australia Sydney's strong tradition of artist-led initiatives. Data analysis will apply thematic analysis through the lens of Cultural Studies Theory, with particular attention to how Actor identities intersect with Australian postcolonial frameworks.</w:t>
      </w:r>
    </w:p>
    <w:bookmarkEnd w:id="25"/>
    <w:bookmarkStart w:id="26" w:name="significance-and-contribution"/>
    <w:p>
      <w:pPr>
        <w:pStyle w:val="Heading2"/>
      </w:pPr>
      <w:r>
        <w:t xml:space="preserve">Significance and Contribution</w:t>
      </w:r>
    </w:p>
    <w:p>
      <w:pPr>
        <w:pStyle w:val="FirstParagraph"/>
      </w:pPr>
      <w:r>
        <w:t xml:space="preserve">This Thesis Proposal delivers three key contributions. First, it provides the first comprehensive empirical study of Actors' lived experiences within Australia Sydney's specific cultural context—moving beyond generic industry reports to capture nuanced professional realities. Second, the research directly informs policy development through partnerships with Creative Australia and NSW Arts Council, offering actionable recommendations for subsidy models that address Actor precarity. Third, by centering Indigenous and migrant Artists' perspectives (e.g., consulting with Wiradjuri Theatre Practitioners), the project advances decolonized approaches to performing arts education in Australia Sydney. The resulting framework will be shared via public workshops at the Australian National University's Sydney campus, ensuring academic knowledge directly informs practitioner communities.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Data Analysis &amp; Framework Development</w:t>
      </w:r>
    </w:p>
    <w:p>
      <w:pPr>
        <w:pStyle w:val="BodyText"/>
      </w:pPr>
      <w:r>
        <w:t xml:space="preserve">&lt; td&gt; ✓ &lt; / tr &gt;</w:t>
      </w:r>
    </w:p>
    <w:p>
      <w:pPr>
        <w:pStyle w:val="BodyText"/>
      </w:pPr>
      <w:r>
        <w:t xml:space="preserve">Policy Drafting &amp; Public Dissemination</w:t>
      </w:r>
    </w:p>
    <w:bookmarkEnd w:id="27"/>
    <w:bookmarkStart w:id="28" w:name="expected-outcomes"/>
    <w:p>
      <w:pPr>
        <w:pStyle w:val="Heading2"/>
      </w:pPr>
      <w:r>
        <w:t xml:space="preserve">Expected Outcomes</w:t>
      </w:r>
    </w:p>
    <w:p>
      <w:pPr>
        <w:pStyle w:val="FirstParagraph"/>
      </w:pPr>
      <w:r>
        <w:t xml:space="preserve">The Thesis Proposal anticipates three transformative outcomes. Primarily, it will produce a publicly accessible "Actor Ecosystem Toolkit" for Sydney-based practitioners—a digital resource mapping training opportunities, mental health support networks, and culturally safe rehearsal environments across Australia Sydney. Secondly, the research will catalyze partnership between universities (e.g., UTS and NSW Conservatorium) to develop new curriculum modules addressing Actor resilience in digital-age performance. Most significantly, this work positions the Actor not merely as a performer but as a cultural architect within Australia Sydney's evolving identity—a perspective vital for sustaining the city's reputation as a global leader in innovative storytelling. By documenting how Actors negotiate between tradition and innovation, the Thesis Proposal will become an essential reference for anyone seeking to understand contemporary Australian arts practice.</w:t>
      </w:r>
    </w:p>
    <w:bookmarkEnd w:id="28"/>
    <w:bookmarkStart w:id="29" w:name="conclusion"/>
    <w:p>
      <w:pPr>
        <w:pStyle w:val="Heading2"/>
      </w:pPr>
      <w:r>
        <w:t xml:space="preserve">Conclusion</w:t>
      </w:r>
    </w:p>
    <w:p>
      <w:pPr>
        <w:pStyle w:val="FirstParagraph"/>
      </w:pPr>
      <w:r>
        <w:t xml:space="preserve">This Thesis Proposal establishes that the Actor in Australia Sydney operates at a pivotal intersection of heritage and innovation, where professional survival demands both artistic adaptability and cultural fluency. As Australia Sydney continues to reshape its global cultural footprint through projects like the $1.5 billion Opera House redevelopment, understanding the Actor's experience becomes indispensable—not just for individual practitioners but for preserving the city's unique creative vitality. This research transcends academic inquiry; it is a practical intervention designed to strengthen the very foundation of Australia Sydney's performing arts identity. By centering Actor voices in our analysis, this Thesis Proposal will not only document contemporary practice but actively contribute to building a more equitable and dynamic future for performance in Australia Sydney.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Australia Sydney</dc:title>
  <dc:creator/>
  <dc:language>en</dc:language>
  <cp:keywords/>
  <dcterms:created xsi:type="dcterms:W3CDTF">2026-07-14T06:29:38Z</dcterms:created>
  <dcterms:modified xsi:type="dcterms:W3CDTF">2026-07-14T06:29:38Z</dcterms:modified>
</cp:coreProperties>
</file>

<file path=docProps/custom.xml><?xml version="1.0" encoding="utf-8"?>
<Properties xmlns="http://schemas.openxmlformats.org/officeDocument/2006/custom-properties" xmlns:vt="http://schemas.openxmlformats.org/officeDocument/2006/docPropsVTypes"/>
</file>