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Contemporary</w:t>
      </w:r>
      <w:r>
        <w:t xml:space="preserve"> </w:t>
      </w:r>
      <w:r>
        <w:t xml:space="preserve">Actors</w:t>
      </w:r>
      <w:r>
        <w:t xml:space="preserve"> </w:t>
      </w:r>
      <w:r>
        <w:t xml:space="preserve">in</w:t>
      </w:r>
      <w:r>
        <w:t xml:space="preserve"> </w:t>
      </w:r>
      <w:r>
        <w:t xml:space="preserve">Dhaka,</w:t>
      </w:r>
      <w:r>
        <w:t xml:space="preserve"> </w:t>
      </w:r>
      <w:r>
        <w:t xml:space="preserve">Bangladesh</w:t>
      </w:r>
    </w:p>
    <w:bookmarkStart w:id="20" w:name="X5da720c62aa9a903a1f11ed562da50c5f7e56a4"/>
    <w:p>
      <w:pPr>
        <w:pStyle w:val="Heading1"/>
      </w:pPr>
      <w:r>
        <w:t xml:space="preserve">Thesis Proposal: The Role and Challenges of Contemporary Actors in Dhaka, Bangladesh</w:t>
      </w:r>
    </w:p>
    <w:p>
      <w:pPr>
        <w:pStyle w:val="FirstParagraph"/>
      </w:pPr>
      <w:r>
        <w:rPr>
          <w:bCs/>
          <w:b/>
        </w:rPr>
        <w:t xml:space="preserve">Introduction</w:t>
      </w:r>
    </w:p>
    <w:p>
      <w:pPr>
        <w:pStyle w:val="BodyText"/>
      </w:pPr>
      <w:r>
        <w:t xml:space="preserve">This Thesis Proposal investigates the socio-cultural and professional landscape of contemporary actors within Dhaka, the bustling capital city of Bangladesh. As Bangladesh's cultural epicenter, Dhaka houses a vibrant yet under-theorized theater and film industry where actors serve as pivotal agents of social commentary, national identity formation, and artistic innovation. Despite their critical role in shaping public discourse—particularly in a rapidly urbanizing nation grappling with modernity—the lived experiences, professional struggles, and creative contributions of actors remain inadequately documented. This research addresses this gap by centering the actor as both subject and catalyst for understanding Dhaka's evolving cultural ecosystem within the broader context of Bangladesh.</w:t>
      </w:r>
    </w:p>
    <w:p>
      <w:pPr>
        <w:pStyle w:val="BodyText"/>
      </w:pPr>
      <w:r>
        <w:rPr>
          <w:bCs/>
          <w:b/>
        </w:rPr>
        <w:t xml:space="preserve">Problem Statement</w:t>
      </w:r>
    </w:p>
    <w:p>
      <w:pPr>
        <w:pStyle w:val="BodyText"/>
      </w:pPr>
      <w:r>
        <w:t xml:space="preserve">In Bangladesh Dhaka, actors navigate a complex terrain marked by inadequate institutional support, societal stigma against performing arts careers, and intense competition in a fragmented entertainment industry. Unlike the film and television sectors that dominate popular culture in Dhaka, stage acting often lacks recognition as a sustainable profession. Many actors face financial precarity, limited access to training beyond informal apprenticeships, and marginalization within mainstream media narratives about Bangladesh's cultural progress. This Thesis Proposal argues that failing to critically examine the actor's position in Dhaka perpetuates systemic neglect of the performing arts as an essential component of Bangladesh’s soft power and civic engagement.</w:t>
      </w:r>
    </w:p>
    <w:p>
      <w:pPr>
        <w:pStyle w:val="BodyText"/>
      </w:pPr>
      <w:r>
        <w:rPr>
          <w:bCs/>
          <w:b/>
        </w:rPr>
        <w:t xml:space="preserve">Literature Review</w:t>
      </w:r>
    </w:p>
    <w:p>
      <w:pPr>
        <w:pStyle w:val="BodyText"/>
      </w:pPr>
      <w:r>
        <w:t xml:space="preserve">Existing scholarship on Bangladeshi performing arts, such as works by Dr. Zohurul Hoque (2015) on theater history or the Dhaka-based research of the Bangladesh Institute of Development Studies (BIDS, 2020), predominantly focuses on historical movements or institutional frameworks—not individual actors. Global studies (e.g., Bhabha, 1994; Boal, 1979) emphasize theater as a tool for social change but rarely contextualize these theories within Dhaka's specific socio-political realities. This Thesis Proposal bridges this gap by applying actor-centered analysis to the unique challenges of Bangladesh Dhaka: from censorship pressures post-2013 protests to the digital disruption of traditional theater funding models. It synthesizes local cultural studies with performance theory to frame the actor not merely as a performer but as a community stakeholder.</w:t>
      </w:r>
    </w:p>
    <w:p>
      <w:pPr>
        <w:pStyle w:val="BodyText"/>
      </w:pPr>
      <w:r>
        <w:rPr>
          <w:bCs/>
          <w:b/>
        </w:rPr>
        <w:t xml:space="preserve">Research Objectives</w:t>
      </w:r>
    </w:p>
    <w:p>
      <w:pPr>
        <w:numPr>
          <w:ilvl w:val="0"/>
          <w:numId w:val="1001"/>
        </w:numPr>
        <w:pStyle w:val="Compact"/>
      </w:pPr>
      <w:r>
        <w:t xml:space="preserve">To document the professional pathways, economic realities, and creative aspirations of 30+ active actors in Dhaka across theater troupes, film, and television.</w:t>
      </w:r>
    </w:p>
    <w:p>
      <w:pPr>
        <w:numPr>
          <w:ilvl w:val="0"/>
          <w:numId w:val="1001"/>
        </w:numPr>
        <w:pStyle w:val="Compact"/>
      </w:pPr>
      <w:r>
        <w:t xml:space="preserve">To analyze how actors in Bangladesh Dhaka negotiate societal perceptions of their profession amid evolving urban identities.</w:t>
      </w:r>
    </w:p>
    <w:p>
      <w:pPr>
        <w:numPr>
          <w:ilvl w:val="0"/>
          <w:numId w:val="1001"/>
        </w:numPr>
        <w:pStyle w:val="Compact"/>
      </w:pPr>
      <w:r>
        <w:t xml:space="preserve">To assess the role of actors as informal cultural mediators during civic crises (e.g., climate events, political transitions) in Dhaka’s neighborhoods.</w:t>
      </w:r>
    </w:p>
    <w:p>
      <w:pPr>
        <w:numPr>
          <w:ilvl w:val="0"/>
          <w:numId w:val="1001"/>
        </w:numPr>
        <w:pStyle w:val="Compact"/>
      </w:pPr>
      <w:r>
        <w:t xml:space="preserve">To propose evidence-based strategies for institutional support—such as subsidized rehearsal spaces or artist residencies—tailored to Dhaka's infrastructure challenges.</w:t>
      </w:r>
    </w:p>
    <w:p>
      <w:pPr>
        <w:pStyle w:val="FirstParagraph"/>
      </w:pPr>
      <w:r>
        <w:rPr>
          <w:bCs/>
          <w:b/>
        </w:rPr>
        <w:t xml:space="preserve">Methodology</w:t>
      </w:r>
    </w:p>
    <w:p>
      <w:pPr>
        <w:pStyle w:val="BodyText"/>
      </w:pPr>
      <w:r>
        <w:t xml:space="preserve">This qualitative study employs a mixed-methods approach centered on Dhaka. Phase 1 involves in-depth interviews with 25 actors from diverse backgrounds (e.g., established theater veterans, emerging film actors, transgender performers navigating Dhaka's scene) and key stakeholders (theater directors, cultural policymakers). Phase 2 utilizes participatory observation at three major performing arts venues: the Bangladesh Shilpakala Academy (BSA), Chhayanat Theater in Baridhara, and grassroots spaces like the Rangamati Community Arts Hub. Crucially, this Thesis Proposal integrates "actor" as a core analytical lens—not as passive subjects but as active narrators of their own cultural economy. Data will be analyzed through thematic coding using NVivo software to identify patterns in professional resilience, identity negotiation, and civic engagement specific to Bangladesh Dhaka.</w:t>
      </w:r>
    </w:p>
    <w:p>
      <w:pPr>
        <w:pStyle w:val="BodyText"/>
      </w:pPr>
      <w:r>
        <w:rPr>
          <w:bCs/>
          <w:b/>
        </w:rPr>
        <w:t xml:space="preserve">Significance and Contribution</w:t>
      </w:r>
    </w:p>
    <w:p>
      <w:pPr>
        <w:pStyle w:val="BodyText"/>
      </w:pPr>
      <w:r>
        <w:t xml:space="preserve">This Thesis Proposal transcends conventional arts research by positioning actors as indispensable architects of Dhaka's cultural memory. In a nation where 70% of the population is under 35 (World Bank, 2023), and Dhaka’s urban density amplifies social tensions, actors embody both resistance and reconciliation through their work. For instance, during the 2021 monsoon floods in Dhaka, theater groups like "Natabar" staged mobile performances in evacuation centers—demonstrating how the actor bridges crisis response with community healing. This research will provide Bangladesh Dhaka’s policymakers (e.g., Ministry of Cultural Affairs) with actionable data to reform arts funding, while contributing to global scholarship on performance in Global South cities. Ultimately, it challenges the narrative that acting is "unserious" work in Bangladesh by proving its critical role in nurturing inclusive civic spaces.</w:t>
      </w:r>
    </w:p>
    <w:p>
      <w:pPr>
        <w:pStyle w:val="BodyText"/>
      </w:pPr>
      <w:r>
        <w:rPr>
          <w:bCs/>
          <w:b/>
        </w:rPr>
        <w:t xml:space="preserve">Expected Outcomes and Timeline</w:t>
      </w:r>
    </w:p>
    <w:p>
      <w:pPr>
        <w:pStyle w:val="BodyText"/>
      </w:pPr>
      <w:r>
        <w:t xml:space="preserve">The Thesis Proposal anticipates three key outcomes: (1) A comprehensive dataset mapping actor livelihoods across Dhaka’s districts, (2) A policy brief advocating for a "National Actor Support Scheme" modeled on successful frameworks from India and Kenya, and (3) An anthology of actors' testimonies to humanize the profession beyond media stereotypes. The research will be completed in 18 months: literature review (Months 1-3), fieldwork in Dhaka (Months 4-12), analysis and writing (Months 13-17), and dissemination (Month 18).</w:t>
      </w:r>
    </w:p>
    <w:p>
      <w:pPr>
        <w:pStyle w:val="BodyText"/>
      </w:pPr>
      <w:r>
        <w:rPr>
          <w:bCs/>
          <w:b/>
        </w:rPr>
        <w:t xml:space="preserve">Conclusion</w:t>
      </w:r>
    </w:p>
    <w:p>
      <w:pPr>
        <w:pStyle w:val="BodyText"/>
      </w:pPr>
      <w:r>
        <w:t xml:space="preserve">Dhaka’s actors are more than entertainers—they are vital threads in the social fabric of Bangladesh. This Thesis Proposal rigorously centers their voices to reframe their value within the nation’s development narrative. By grounding analysis in Dhaka's streets, theaters, and households, it moves beyond abstract theory to illuminate how individual artistic choices shape collective identity in contemporary Bangladesh. As Dhaka accelerates toward becoming a "smart city," understanding the actor’s role is not merely academic—it is urgent for building a culturally resilient Bangladesh where creativity thrives alongside economic growth. This Thesis Proposal commits to making that voice heard, one performance, one interview, and one community dialogue at a time.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Contemporary Actors in Dhaka, Bangladesh</dc:title>
  <dc:creator/>
  <cp:keywords/>
  <dcterms:created xsi:type="dcterms:W3CDTF">2026-07-22T10:05:39Z</dcterms:created>
  <dcterms:modified xsi:type="dcterms:W3CDTF">2026-07-22T10:05:39Z</dcterms:modified>
</cp:coreProperties>
</file>

<file path=docProps/custom.xml><?xml version="1.0" encoding="utf-8"?>
<Properties xmlns="http://schemas.openxmlformats.org/officeDocument/2006/custom-properties" xmlns:vt="http://schemas.openxmlformats.org/officeDocument/2006/docPropsVTypes"/>
</file>