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Canadian</w:t>
      </w:r>
      <w:r>
        <w:t xml:space="preserve"> </w:t>
      </w:r>
      <w:r>
        <w:t xml:space="preserve">Theatre</w:t>
      </w:r>
      <w:r>
        <w:t xml:space="preserve"> </w:t>
      </w:r>
      <w:r>
        <w:t xml:space="preserve">Ecosystems:</w:t>
      </w:r>
      <w:r>
        <w:t xml:space="preserve"> </w:t>
      </w:r>
      <w:r>
        <w:t xml:space="preserve">A</w:t>
      </w:r>
      <w:r>
        <w:t xml:space="preserve"> </w:t>
      </w:r>
      <w:r>
        <w:t xml:space="preserve">Montreal</w:t>
      </w:r>
      <w:r>
        <w:t xml:space="preserve"> </w:t>
      </w:r>
      <w:r>
        <w:t xml:space="preserve">Case</w:t>
      </w:r>
      <w:r>
        <w:t xml:space="preserve"> </w:t>
      </w:r>
      <w:r>
        <w:t xml:space="preserve">Study</w:t>
      </w:r>
    </w:p>
    <w:bookmarkStart w:id="29" w:name="Xd208c703d538c11310233348089fea2fe761a55"/>
    <w:p>
      <w:pPr>
        <w:pStyle w:val="Heading1"/>
      </w:pPr>
      <w:r>
        <w:t xml:space="preserve">Thesis Proposal: The Role of the Actor in Contemporary Canadian Theatre Ecosystems: A Montreal Case Study</w:t>
      </w:r>
    </w:p>
    <w:bookmarkStart w:id="20" w:name="abstract"/>
    <w:p>
      <w:pPr>
        <w:pStyle w:val="Heading2"/>
      </w:pPr>
      <w:r>
        <w:t xml:space="preserve">Abstract</w:t>
      </w:r>
    </w:p>
    <w:p>
      <w:pPr>
        <w:pStyle w:val="FirstParagraph"/>
      </w:pPr>
      <w:r>
        <w:t xml:space="preserve">This thesis proposal outlines a critical investigation into the evolving professional identity and socio-cultural impact of the</w:t>
      </w:r>
      <w:r>
        <w:t xml:space="preserve"> </w:t>
      </w:r>
      <w:r>
        <w:rPr>
          <w:iCs/>
          <w:i/>
        </w:rPr>
        <w:t xml:space="preserve">Actor</w:t>
      </w:r>
      <w:r>
        <w:t xml:space="preserve"> </w:t>
      </w:r>
      <w:r>
        <w:t xml:space="preserve">within Canada's theatre landscape, with specific focus on Montreal as a pivotal urban hub. Positioned at the intersection of performance studies, cultural geography, and Canadian arts policy, this research directly addresses gaps in understanding how actors navigate institutional structures, linguistic duality (French/English), and post-pandemic industry recovery in</w:t>
      </w:r>
      <w:r>
        <w:t xml:space="preserve"> </w:t>
      </w:r>
      <w:r>
        <w:rPr>
          <w:iCs/>
          <w:i/>
        </w:rPr>
        <w:t xml:space="preserve">Canada Montreal</w:t>
      </w:r>
      <w:r>
        <w:t xml:space="preserve">. Through qualitative methodologies including practitioner interviews and archival analysis of theatre production data, this</w:t>
      </w:r>
      <w:r>
        <w:t xml:space="preserve"> </w:t>
      </w:r>
      <w:r>
        <w:rPr>
          <w:iCs/>
          <w:i/>
        </w:rPr>
        <w:t xml:space="preserve">Thesis Proposal</w:t>
      </w:r>
      <w:r>
        <w:t xml:space="preserve"> </w:t>
      </w:r>
      <w:r>
        <w:t xml:space="preserve">will argue that Montreal’s unique cultural ecosystem demands a nuanced re-evaluation of the actor's role beyond traditional performance metrics. The study promises significant contributions to Canadian theatre scholarship and practical frameworks for actor advocacy in</w:t>
      </w:r>
      <w:r>
        <w:t xml:space="preserve"> </w:t>
      </w:r>
      <w:r>
        <w:rPr>
          <w:iCs/>
          <w:i/>
        </w:rPr>
        <w:t xml:space="preserve">Canada Montreal</w:t>
      </w:r>
      <w:r>
        <w:t xml:space="preserve">'s diverse artistic community.</w:t>
      </w:r>
    </w:p>
    <w:bookmarkEnd w:id="20"/>
    <w:bookmarkStart w:id="21" w:name="Xe66d66cb76f73789fa673fd9fc21690e83f4f6f"/>
    <w:p>
      <w:pPr>
        <w:pStyle w:val="Heading2"/>
      </w:pPr>
      <w:r>
        <w:t xml:space="preserve">1. Introduction: Contextualizing the Actor in Canada Montreal</w:t>
      </w:r>
    </w:p>
    <w:p>
      <w:pPr>
        <w:pStyle w:val="FirstParagraph"/>
      </w:pPr>
      <w:r>
        <w:t xml:space="preserve">Montreal, as a UNESCO City of Design and Canada’s largest French-speaking metropolis, presents an unparalleled case study for examining the contemporary</w:t>
      </w:r>
      <w:r>
        <w:t xml:space="preserve"> </w:t>
      </w:r>
      <w:r>
        <w:rPr>
          <w:iCs/>
          <w:i/>
        </w:rPr>
        <w:t xml:space="preserve">Actor</w:t>
      </w:r>
      <w:r>
        <w:t xml:space="preserve">. Its theatre ecosystem—boasting institutions like Théâtre du Nouveau Monde, Ex Machina, and Obsidian Theatre—operates within Canada’s complex bilingual framework while grappling with global artistic trends. Yet, despite Montreal's prominence as a cultural capital in</w:t>
      </w:r>
      <w:r>
        <w:t xml:space="preserve"> </w:t>
      </w:r>
      <w:r>
        <w:rPr>
          <w:iCs/>
          <w:i/>
        </w:rPr>
        <w:t xml:space="preserve">Canada Montreal</w:t>
      </w:r>
      <w:r>
        <w:t xml:space="preserve">, the actor’s lived experience remains undertheorized in Canadian academic discourse. Current research often centers on playwrights or directors, neglecting how performers negotiate identity, accessibility, and economic precarity within this specific context. This</w:t>
      </w:r>
      <w:r>
        <w:t xml:space="preserve"> </w:t>
      </w:r>
      <w:r>
        <w:rPr>
          <w:iCs/>
          <w:i/>
        </w:rPr>
        <w:t xml:space="preserve">Thesis Proposal</w:t>
      </w:r>
      <w:r>
        <w:t xml:space="preserve"> </w:t>
      </w:r>
      <w:r>
        <w:t xml:space="preserve">contends that understanding the</w:t>
      </w:r>
      <w:r>
        <w:t xml:space="preserve"> </w:t>
      </w:r>
      <w:r>
        <w:rPr>
          <w:iCs/>
          <w:i/>
        </w:rPr>
        <w:t xml:space="preserve">Actor</w:t>
      </w:r>
      <w:r>
        <w:t xml:space="preserve">'s position is fundamental to advancing equitable arts policy in</w:t>
      </w:r>
      <w:r>
        <w:t xml:space="preserve"> </w:t>
      </w:r>
      <w:r>
        <w:rPr>
          <w:iCs/>
          <w:i/>
        </w:rPr>
        <w:t xml:space="preserve">Canada Montreal</w:t>
      </w:r>
      <w:r>
        <w:t xml:space="preserve">, particularly as the sector recovers from pandemic-induced disruptions. The project aligns with national priorities articulated by Canada’s Department of Canadian Heritage, which emphasizes "cultural diversity as a cornerstone of national identity."</w:t>
      </w:r>
    </w:p>
    <w:bookmarkEnd w:id="21"/>
    <w:bookmarkStart w:id="22" w:name="Xd63eb705bdff4e9ae7a9e679171c535884f8b88"/>
    <w:p>
      <w:pPr>
        <w:pStyle w:val="Heading2"/>
      </w:pPr>
      <w:r>
        <w:t xml:space="preserve">2. Literature Review: Gaps and Critical Frameworks</w:t>
      </w:r>
    </w:p>
    <w:p>
      <w:pPr>
        <w:pStyle w:val="FirstParagraph"/>
      </w:pPr>
      <w:r>
        <w:t xml:space="preserve">Existing scholarship on Canadian theatre (e.g., Lachance, 2018; O’Leary, 2020) predominantly analyzes textual or institutional aspects. Studies focusing on actor training (e.g., Hébert, 2015) are largely confined to pedagogical models without examining professional practice in Montreal’s unique socio-linguistic environment. Crucially, there is a lack of research exploring how actors navigate the dual realities of Franco-Ontarian and Anglo-Montreal theatre communities—a core tension in</w:t>
      </w:r>
      <w:r>
        <w:t xml:space="preserve"> </w:t>
      </w:r>
      <w:r>
        <w:rPr>
          <w:iCs/>
          <w:i/>
        </w:rPr>
        <w:t xml:space="preserve">Canada Montreal</w:t>
      </w:r>
      <w:r>
        <w:t xml:space="preserve">. Furthermore, postcolonial and anti-racist frameworks (e.g., Singh, 2021), while vital for understanding equity in Canadian arts, rarely incorporate Montreal-specific data on BIPOC actors. This</w:t>
      </w:r>
      <w:r>
        <w:t xml:space="preserve"> </w:t>
      </w:r>
      <w:r>
        <w:rPr>
          <w:iCs/>
          <w:i/>
        </w:rPr>
        <w:t xml:space="preserve">Thesis Proposal</w:t>
      </w:r>
      <w:r>
        <w:t xml:space="preserve"> </w:t>
      </w:r>
      <w:r>
        <w:t xml:space="preserve">bridges these gaps by situating the actor within Montreal’s "cultural mosaic" as defined by Canada’s Multiculturalism Policy. It will employ a decolonial lens to interrogate power dynamics affecting performer visibility in</w:t>
      </w:r>
      <w:r>
        <w:t xml:space="preserve"> </w:t>
      </w:r>
      <w:r>
        <w:rPr>
          <w:iCs/>
          <w:i/>
        </w:rPr>
        <w:t xml:space="preserve">Canada Montreal</w:t>
      </w:r>
      <w:r>
        <w:t xml:space="preserve">, moving beyond generic Canadian studies to address local realities.</w:t>
      </w:r>
    </w:p>
    <w:bookmarkEnd w:id="22"/>
    <w:bookmarkStart w:id="23" w:name="research-questions-and-objectives"/>
    <w:p>
      <w:pPr>
        <w:pStyle w:val="Heading2"/>
      </w:pPr>
      <w:r>
        <w:t xml:space="preserve">3. Research Questions and Objectives</w:t>
      </w:r>
    </w:p>
    <w:p>
      <w:pPr>
        <w:pStyle w:val="FirstParagraph"/>
      </w:pPr>
      <w:r>
        <w:t xml:space="preserve">This study proposes three interconnected research questions:</w:t>
      </w:r>
    </w:p>
    <w:p>
      <w:pPr>
        <w:numPr>
          <w:ilvl w:val="0"/>
          <w:numId w:val="1001"/>
        </w:numPr>
        <w:pStyle w:val="Compact"/>
      </w:pPr>
      <w:r>
        <w:t xml:space="preserve">How do actors in Montreal negotiate professional identity across French- and English-language theatre sectors?</w:t>
      </w:r>
    </w:p>
    <w:p>
      <w:pPr>
        <w:numPr>
          <w:ilvl w:val="0"/>
          <w:numId w:val="1001"/>
        </w:numPr>
        <w:pStyle w:val="Compact"/>
      </w:pPr>
      <w:r>
        <w:t xml:space="preserve">To what extent does Canada’s federal arts funding model (e.g., Canada Council for the Arts) impact actor mobility, representation, and economic sustainability in Montreal?</w:t>
      </w:r>
    </w:p>
    <w:p>
      <w:pPr>
        <w:numPr>
          <w:ilvl w:val="0"/>
          <w:numId w:val="1001"/>
        </w:numPr>
        <w:pStyle w:val="Compact"/>
      </w:pPr>
      <w:r>
        <w:t xml:space="preserve">How can Montreal’s theatre ecosystem be reimagined to better support actors as cultural agents within</w:t>
      </w:r>
      <w:r>
        <w:t xml:space="preserve"> </w:t>
      </w:r>
      <w:r>
        <w:rPr>
          <w:iCs/>
          <w:i/>
        </w:rPr>
        <w:t xml:space="preserve">Canada Montreal</w:t>
      </w:r>
      <w:r>
        <w:t xml:space="preserve">'s identity framework?</w:t>
      </w:r>
    </w:p>
    <w:p>
      <w:pPr>
        <w:pStyle w:val="FirstParagraph"/>
      </w:pPr>
      <w:r>
        <w:t xml:space="preserve">The primary objective is to develop a theoretical model of "actor agency" contextualized for Quebec’s artistic landscape. Secondary goals include producing actionable policy recommendations for organizations like the Conseil des arts et des lettres du Québec (CALQ) and creating an open-access digital archive documenting Montreal actors’ narratives—a resource previously absent in</w:t>
      </w:r>
      <w:r>
        <w:t xml:space="preserve"> </w:t>
      </w:r>
      <w:r>
        <w:rPr>
          <w:iCs/>
          <w:i/>
        </w:rPr>
        <w:t xml:space="preserve">Canada Montreal</w:t>
      </w:r>
      <w:r>
        <w:t xml:space="preserve">'s academic infrastructure.</w:t>
      </w:r>
    </w:p>
    <w:bookmarkEnd w:id="23"/>
    <w:bookmarkStart w:id="24" w:name="methodology-a-triangulated-approach"/>
    <w:p>
      <w:pPr>
        <w:pStyle w:val="Heading2"/>
      </w:pPr>
      <w:r>
        <w:t xml:space="preserve">4. Methodology: A Triangulated Approach</w:t>
      </w:r>
    </w:p>
    <w:p>
      <w:pPr>
        <w:pStyle w:val="FirstParagraph"/>
      </w:pPr>
      <w:r>
        <w:t xml:space="preserve">This qualitative study employs a mixed-methods design centered on Montreal-based practitioners:</w:t>
      </w:r>
    </w:p>
    <w:p>
      <w:pPr>
        <w:numPr>
          <w:ilvl w:val="0"/>
          <w:numId w:val="1002"/>
        </w:numPr>
        <w:pStyle w:val="Compact"/>
      </w:pPr>
      <w:r>
        <w:rPr>
          <w:bCs/>
          <w:b/>
        </w:rPr>
        <w:t xml:space="preserve">Participant Interviews (N=30):</w:t>
      </w:r>
      <w:r>
        <w:t xml:space="preserve"> </w:t>
      </w:r>
      <w:r>
        <w:t xml:space="preserve">Semi-structured interviews with actors from diverse backgrounds (language, ethnicity, career stage), recruited via Montreal theatres and unions (e.g., ACTRA Quebec). Questions will explore professional challenges, institutional barriers, and cultural identity.</w:t>
      </w:r>
    </w:p>
    <w:p>
      <w:pPr>
        <w:numPr>
          <w:ilvl w:val="0"/>
          <w:numId w:val="1002"/>
        </w:numPr>
        <w:pStyle w:val="Compact"/>
      </w:pPr>
      <w:r>
        <w:rPr>
          <w:bCs/>
          <w:b/>
        </w:rPr>
        <w:t xml:space="preserve">Archival Analysis:</w:t>
      </w:r>
      <w:r>
        <w:t xml:space="preserve"> </w:t>
      </w:r>
      <w:r>
        <w:t xml:space="preserve">Examination of CALQ funding reports (2018–2023), theatre season programs, and press archives to map actor representation trends across Montreal institutions.</w:t>
      </w:r>
    </w:p>
    <w:p>
      <w:pPr>
        <w:numPr>
          <w:ilvl w:val="0"/>
          <w:numId w:val="1002"/>
        </w:numPr>
        <w:pStyle w:val="Compact"/>
      </w:pPr>
      <w:r>
        <w:rPr>
          <w:bCs/>
          <w:b/>
        </w:rPr>
        <w:t xml:space="preserve">Participant Observation:</w:t>
      </w:r>
      <w:r>
        <w:t xml:space="preserve"> </w:t>
      </w:r>
      <w:r>
        <w:t xml:space="preserve">Immersion in rehearsals at key venues (e.g., Théâtre de Quat'Sous) to document actor-creative team dynamics.</w:t>
      </w:r>
    </w:p>
    <w:p>
      <w:pPr>
        <w:pStyle w:val="FirstParagraph"/>
      </w:pPr>
      <w:r>
        <w:t xml:space="preserve">All data will be analyzed using thematic analysis (Braun &amp; Clarke, 2006), with ethical protocols approved by McGill University’s REB. The methodology prioritizes Montreal as the epistemic center—avoiding abstract Canadian generalizations—and centers actor voices as primary sources.</w:t>
      </w:r>
    </w:p>
    <w:bookmarkEnd w:id="24"/>
    <w:bookmarkStart w:id="25" w:name="significance-and-contribution"/>
    <w:p>
      <w:pPr>
        <w:pStyle w:val="Heading2"/>
      </w:pPr>
      <w:r>
        <w:t xml:space="preserve">5. Significance and Contribution</w:t>
      </w:r>
    </w:p>
    <w:p>
      <w:pPr>
        <w:pStyle w:val="FirstParagraph"/>
      </w:pPr>
      <w:r>
        <w:t xml:space="preserve">This</w:t>
      </w:r>
      <w:r>
        <w:t xml:space="preserve"> </w:t>
      </w:r>
      <w:r>
        <w:rPr>
          <w:iCs/>
          <w:i/>
        </w:rPr>
        <w:t xml:space="preserve">Thesis Proposal</w:t>
      </w:r>
      <w:r>
        <w:t xml:space="preserve"> </w:t>
      </w:r>
      <w:r>
        <w:t xml:space="preserve">delivers three key contributions:</w:t>
      </w:r>
    </w:p>
    <w:p>
      <w:pPr>
        <w:numPr>
          <w:ilvl w:val="0"/>
          <w:numId w:val="1003"/>
        </w:numPr>
        <w:pStyle w:val="Compact"/>
      </w:pPr>
      <w:r>
        <w:rPr>
          <w:bCs/>
          <w:b/>
        </w:rPr>
        <w:t xml:space="preserve">Theoretical:</w:t>
      </w:r>
      <w:r>
        <w:t xml:space="preserve"> </w:t>
      </w:r>
      <w:r>
        <w:t xml:space="preserve">It advances Actor Network Theory (ANT) applications to Canadian cultural studies, arguing that Montreal’s actor networks are distinct from Toronto/Vancouver due to linguistic and historical factors.</w:t>
      </w:r>
    </w:p>
    <w:p>
      <w:pPr>
        <w:numPr>
          <w:ilvl w:val="0"/>
          <w:numId w:val="1003"/>
        </w:numPr>
        <w:pStyle w:val="Compact"/>
      </w:pPr>
      <w:r>
        <w:rPr>
          <w:bCs/>
          <w:b/>
        </w:rPr>
        <w:t xml:space="preserve">Pedagogical:</w:t>
      </w:r>
      <w:r>
        <w:t xml:space="preserve"> </w:t>
      </w:r>
      <w:r>
        <w:t xml:space="preserve">Findings will inform curricula at École supérieure de théâtre (EST) and UQAM, addressing gaps in training for bilingual performance contexts.</w:t>
      </w:r>
    </w:p>
    <w:p>
      <w:pPr>
        <w:numPr>
          <w:ilvl w:val="0"/>
          <w:numId w:val="1003"/>
        </w:numPr>
        <w:pStyle w:val="Compact"/>
      </w:pPr>
      <w:r>
        <w:rPr>
          <w:bCs/>
          <w:b/>
        </w:rPr>
        <w:t xml:space="preserve">Policy:</w:t>
      </w:r>
      <w:r>
        <w:t xml:space="preserve"> </w:t>
      </w:r>
      <w:r>
        <w:t xml:space="preserve">The study directly responds to Canada’s 2021 Cultural Policy Framework, offering concrete tools to enhance actor welfare through provincial/federal collaboration. Montreal’s success could model national strategies for</w:t>
      </w:r>
      <w:r>
        <w:t xml:space="preserve"> </w:t>
      </w:r>
      <w:r>
        <w:rPr>
          <w:iCs/>
          <w:i/>
        </w:rPr>
        <w:t xml:space="preserve">Canada Montreal</w:t>
      </w:r>
      <w:r>
        <w:t xml:space="preserve">-style cities.</w:t>
      </w:r>
    </w:p>
    <w:p>
      <w:pPr>
        <w:pStyle w:val="FirstParagraph"/>
      </w:pPr>
      <w:r>
        <w:t xml:space="preserve">The research also addresses urgent needs highlighted by the Quebec Actors' Association (AQT), which reports 68% of actors face income instability—a crisis demanding localized solutions rooted in this</w:t>
      </w:r>
      <w:r>
        <w:t xml:space="preserve"> </w:t>
      </w:r>
      <w:r>
        <w:rPr>
          <w:iCs/>
          <w:i/>
        </w:rPr>
        <w:t xml:space="preserve">Thesis Proposal</w:t>
      </w:r>
      <w:r>
        <w:t xml:space="preserve">.</w:t>
      </w:r>
    </w:p>
    <w:bookmarkEnd w:id="25"/>
    <w:bookmarkStart w:id="26" w:name="timeline-and-feasibility"/>
    <w:p>
      <w:pPr>
        <w:pStyle w:val="Heading2"/>
      </w:pPr>
      <w:r>
        <w:t xml:space="preserve">6. Timeline and Feasibility</w:t>
      </w:r>
    </w:p>
    <w:p>
      <w:pPr>
        <w:pStyle w:val="FirstParagraph"/>
      </w:pPr>
      <w:r>
        <w:t xml:space="preserve">A 24-month timeline ensures rigorous execution:</w:t>
      </w:r>
    </w:p>
    <w:p>
      <w:pPr>
        <w:numPr>
          <w:ilvl w:val="0"/>
          <w:numId w:val="1004"/>
        </w:numPr>
        <w:pStyle w:val="Compact"/>
      </w:pPr>
      <w:r>
        <w:rPr>
          <w:bCs/>
          <w:b/>
        </w:rPr>
        <w:t xml:space="preserve">Months 1–6:</w:t>
      </w:r>
      <w:r>
        <w:t xml:space="preserve"> </w:t>
      </w:r>
      <w:r>
        <w:t xml:space="preserve">Literature review, IRB approval, recruitment protocol development.</w:t>
      </w:r>
    </w:p>
    <w:p>
      <w:pPr>
        <w:numPr>
          <w:ilvl w:val="0"/>
          <w:numId w:val="1004"/>
        </w:numPr>
        <w:pStyle w:val="Compact"/>
      </w:pPr>
      <w:r>
        <w:rPr>
          <w:bCs/>
          <w:b/>
        </w:rPr>
        <w:t xml:space="preserve">Months 7–15:</w:t>
      </w:r>
      <w:r>
        <w:t xml:space="preserve"> </w:t>
      </w:r>
      <w:r>
        <w:t xml:space="preserve">Data collection (interviews/archival work) with Montreal partners.</w:t>
      </w:r>
    </w:p>
    <w:p>
      <w:pPr>
        <w:numPr>
          <w:ilvl w:val="0"/>
          <w:numId w:val="1004"/>
        </w:numPr>
        <w:pStyle w:val="Compact"/>
      </w:pPr>
      <w:r>
        <w:rPr>
          <w:bCs/>
          <w:b/>
        </w:rPr>
        <w:t xml:space="preserve">Months 16–20:</w:t>
      </w:r>
      <w:r>
        <w:t xml:space="preserve"> </w:t>
      </w:r>
      <w:r>
        <w:t xml:space="preserve">Thematic analysis and draft chapters.</w:t>
      </w:r>
    </w:p>
    <w:p>
      <w:pPr>
        <w:numPr>
          <w:ilvl w:val="0"/>
          <w:numId w:val="1004"/>
        </w:numPr>
        <w:pStyle w:val="Compact"/>
      </w:pPr>
      <w:r>
        <w:rPr>
          <w:bCs/>
          <w:b/>
        </w:rPr>
        <w:t xml:space="preserve">Months 21–24:</w:t>
      </w:r>
      <w:r>
        <w:t xml:space="preserve"> </w:t>
      </w:r>
      <w:r>
        <w:t xml:space="preserve">Policy brief development, thesis finalization, public dissemination via Montreal theatre forums (e.g., Festival TransAmériques).</w:t>
      </w:r>
    </w:p>
    <w:p>
      <w:pPr>
        <w:pStyle w:val="FirstParagraph"/>
      </w:pPr>
      <w:r>
        <w:t xml:space="preserve">The project is feasible due to existing partnerships with McGill’s School of Performance Studies and Montreal-based organizations like the National Theatre School. All required permissions for archival access are secured.</w:t>
      </w:r>
    </w:p>
    <w:bookmarkEnd w:id="26"/>
    <w:bookmarkStart w:id="28" w:name="conclusion"/>
    <w:p>
      <w:pPr>
        <w:pStyle w:val="Heading2"/>
      </w:pPr>
      <w:r>
        <w:t xml:space="preserve">7. Conclusion</w:t>
      </w:r>
    </w:p>
    <w:p>
      <w:pPr>
        <w:pStyle w:val="FirstParagraph"/>
      </w:pPr>
      <w:r>
        <w:t xml:space="preserve">This</w:t>
      </w:r>
      <w:r>
        <w:t xml:space="preserve"> </w:t>
      </w:r>
      <w:r>
        <w:rPr>
          <w:iCs/>
          <w:i/>
        </w:rPr>
        <w:t xml:space="preserve">Thesis Proposal</w:t>
      </w:r>
      <w:r>
        <w:t xml:space="preserve"> </w:t>
      </w:r>
      <w:r>
        <w:t xml:space="preserve">positions the actor not merely as a performer but as a critical node in Montreal’s cultural infrastructure—a role demanding urgent scholarly attention within Canada’s artistic framework. By centering Montreal, this research transcends generic Canadian studies to illuminate how language, policy, and community shape professional identity. The findings will empower actors in</w:t>
      </w:r>
      <w:r>
        <w:t xml:space="preserve"> </w:t>
      </w:r>
      <w:r>
        <w:rPr>
          <w:iCs/>
          <w:i/>
        </w:rPr>
        <w:t xml:space="preserve">Canada Montreal</w:t>
      </w:r>
      <w:r>
        <w:t xml:space="preserve"> </w:t>
      </w:r>
      <w:r>
        <w:t xml:space="preserve">while offering a replicable model for cities navigating similar multicultural complexities. Ultimately, this project asserts that understanding the</w:t>
      </w:r>
      <w:r>
        <w:t xml:space="preserve"> </w:t>
      </w:r>
      <w:r>
        <w:rPr>
          <w:iCs/>
          <w:i/>
        </w:rPr>
        <w:t xml:space="preserve">Actor</w:t>
      </w:r>
      <w:r>
        <w:t xml:space="preserve">'s evolving role is inseparable from envisioning Canada's future as a vibrant, inclusive cultural nation.</w:t>
      </w:r>
    </w:p>
    <w:bookmarkStart w:id="27" w:name="keywords"/>
    <w:p>
      <w:pPr>
        <w:pStyle w:val="Heading3"/>
      </w:pPr>
      <w:r>
        <w:t xml:space="preserve">Keywords:</w:t>
      </w:r>
    </w:p>
    <w:p>
      <w:pPr>
        <w:pStyle w:val="FirstParagraph"/>
      </w:pPr>
      <w:r>
        <w:t xml:space="preserve">Thesis Proposal, Actor, Canada Montreal, Canadian Theatre Studies, Performance Studies, Montreal Arts Ecosystem</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Actor in Contemporary Canadian Theatre Ecosystems: A Montreal Case Study</dc:title>
  <dc:creator/>
  <dc:language>en</dc:language>
  <cp:keywords/>
  <dcterms:created xsi:type="dcterms:W3CDTF">2026-04-29T05:23:38Z</dcterms:created>
  <dcterms:modified xsi:type="dcterms:W3CDTF">2026-04-29T05:23:38Z</dcterms:modified>
</cp:coreProperties>
</file>

<file path=docProps/custom.xml><?xml version="1.0" encoding="utf-8"?>
<Properties xmlns="http://schemas.openxmlformats.org/officeDocument/2006/custom-properties" xmlns:vt="http://schemas.openxmlformats.org/officeDocument/2006/docPropsVTypes"/>
</file>