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Canada</w:t>
      </w:r>
      <w:r>
        <w:t xml:space="preserve"> </w:t>
      </w:r>
      <w:r>
        <w:t xml:space="preserve">Vancouver's</w:t>
      </w:r>
      <w:r>
        <w:t xml:space="preserve"> </w:t>
      </w:r>
      <w:r>
        <w:t xml:space="preserve">Cultural</w:t>
      </w:r>
      <w:r>
        <w:t xml:space="preserve"> </w:t>
      </w:r>
      <w:r>
        <w:t xml:space="preserve">Landscape</w:t>
      </w:r>
    </w:p>
    <w:bookmarkStart w:id="29" w:name="Xffd17bf28e1272a67261427a2b7da1da14388a0"/>
    <w:p>
      <w:pPr>
        <w:pStyle w:val="Heading1"/>
      </w:pPr>
      <w:r>
        <w:t xml:space="preserve">Thesis Proposal: The Role of the Contemporary Actor in Canada Vancouver's Cultural Landscape</w:t>
      </w:r>
    </w:p>
    <w:bookmarkStart w:id="20" w:name="i.-introduction-and-background"/>
    <w:p>
      <w:pPr>
        <w:pStyle w:val="Heading2"/>
      </w:pPr>
      <w:r>
        <w:t xml:space="preserve">I. Introduction and Background</w:t>
      </w:r>
    </w:p>
    <w:p>
      <w:pPr>
        <w:pStyle w:val="FirstParagraph"/>
      </w:pPr>
      <w:r>
        <w:t xml:space="preserve">The city of Canada Vancouver stands as a vibrant cultural nexus on the Pacific coast, renowned for its diverse population, thriving film industry, and dynamic theatrical scene. Within this context, the contemporary</w:t>
      </w:r>
      <w:r>
        <w:t xml:space="preserve"> </w:t>
      </w:r>
      <w:r>
        <w:rPr>
          <w:iCs/>
          <w:i/>
        </w:rPr>
        <w:t xml:space="preserve">Actor</w:t>
      </w:r>
      <w:r>
        <w:t xml:space="preserve"> </w:t>
      </w:r>
      <w:r>
        <w:t xml:space="preserve">functions as both an artistic conduit and cultural ambassador, navigating complex intersections of identity, representation, and community engagement. This thesis proposal investigates the evolving role of the</w:t>
      </w:r>
      <w:r>
        <w:t xml:space="preserve"> </w:t>
      </w:r>
      <w:r>
        <w:rPr>
          <w:iCs/>
          <w:i/>
        </w:rPr>
        <w:t xml:space="preserve">Actor</w:t>
      </w:r>
      <w:r>
        <w:t xml:space="preserve"> </w:t>
      </w:r>
      <w:r>
        <w:t xml:space="preserve">in Vancouver's creative ecosystem—a city where Indigenous storytelling traditions coexist with global film productions and grassroots theatre initiatives. As Canada's second-largest film production hub (after Toronto), Vancouver offers a unique laboratory for studying how</w:t>
      </w:r>
      <w:r>
        <w:t xml:space="preserve"> </w:t>
      </w:r>
      <w:r>
        <w:rPr>
          <w:iCs/>
          <w:i/>
        </w:rPr>
        <w:t xml:space="preserve">Actor</w:t>
      </w:r>
      <w:r>
        <w:t xml:space="preserve">s negotiate professional opportunities, cultural authenticity, and social responsibility within a rapidly changing urban environment. The research addresses a critical gap: while Vancouver's film industry receives significant scholarly attention, the lived experiences and professional trajectories of its</w:t>
      </w:r>
      <w:r>
        <w:t xml:space="preserve"> </w:t>
      </w:r>
      <w:r>
        <w:rPr>
          <w:iCs/>
          <w:i/>
        </w:rPr>
        <w:t xml:space="preserve">Actors</w:t>
      </w:r>
      <w:r>
        <w:t xml:space="preserve">—particularly those from marginalized communities—remain underexplored in academic literature.</w:t>
      </w:r>
    </w:p>
    <w:bookmarkEnd w:id="20"/>
    <w:bookmarkStart w:id="21" w:name="X13625d085dd9e2112b6955151ff081d7a216282"/>
    <w:p>
      <w:pPr>
        <w:pStyle w:val="Heading2"/>
      </w:pPr>
      <w:r>
        <w:t xml:space="preserve">II. Problem Statement and Research Questions</w:t>
      </w:r>
    </w:p>
    <w:p>
      <w:pPr>
        <w:pStyle w:val="FirstParagraph"/>
      </w:pPr>
      <w:r>
        <w:t xml:space="preserve">Despite Vancouver's status as a cultural capital, systemic barriers persist for</w:t>
      </w:r>
      <w:r>
        <w:t xml:space="preserve"> </w:t>
      </w:r>
      <w:r>
        <w:rPr>
          <w:iCs/>
          <w:i/>
        </w:rPr>
        <w:t xml:space="preserve">Actors</w:t>
      </w:r>
      <w:r>
        <w:t xml:space="preserve"> </w:t>
      </w:r>
      <w:r>
        <w:t xml:space="preserve">representing Canada's diverse demographics. Recent data from the British Columbia Arts Council (2023) indicates that only 18% of lead roles in local productions are held by actors from visible minorities, and Indigenous</w:t>
      </w:r>
      <w:r>
        <w:t xml:space="preserve"> </w:t>
      </w:r>
      <w:r>
        <w:rPr>
          <w:iCs/>
          <w:i/>
        </w:rPr>
        <w:t xml:space="preserve">Actors</w:t>
      </w:r>
      <w:r>
        <w:t xml:space="preserve"> </w:t>
      </w:r>
      <w:r>
        <w:t xml:space="preserve">constitute less than 5% of Vancouver's theatre workforce. This underrepresentation contradicts Canada's multicultural ethos and Vancouver's self-proclaimed identity as an inclusive city. The central problem this research addresses is:</w:t>
      </w:r>
      <w:r>
        <w:t xml:space="preserve"> </w:t>
      </w:r>
      <w:r>
        <w:rPr>
          <w:iCs/>
          <w:i/>
        </w:rPr>
        <w:t xml:space="preserve">How do contemporary</w:t>
      </w:r>
      <w:r>
        <w:rPr>
          <w:iCs/>
          <w:i/>
        </w:rPr>
        <w:t xml:space="preserve"> </w:t>
      </w:r>
      <w:r>
        <w:rPr>
          <w:bCs/>
          <w:b/>
          <w:iCs/>
          <w:i/>
        </w:rPr>
        <w:t xml:space="preserve">Actor</w:t>
      </w:r>
      <w:r>
        <w:rPr>
          <w:iCs/>
          <w:i/>
        </w:rPr>
        <w:t xml:space="preserve">s in Canada Vancouver navigate professional opportunities, cultural expectations, and community engagement within a creative sector marked by both progressive initiatives and persistent inequities?</w:t>
      </w:r>
    </w:p>
    <w:p>
      <w:pPr>
        <w:pStyle w:val="BodyText"/>
      </w:pPr>
      <w:r>
        <w:t xml:space="preserve">This study will specifically examine three interrelated questions:</w:t>
      </w:r>
    </w:p>
    <w:p>
      <w:pPr>
        <w:numPr>
          <w:ilvl w:val="0"/>
          <w:numId w:val="1001"/>
        </w:numPr>
        <w:pStyle w:val="Compact"/>
      </w:pPr>
      <w:r>
        <w:t xml:space="preserve">How do Vancouver-based</w:t>
      </w:r>
      <w:r>
        <w:t xml:space="preserve"> </w:t>
      </w:r>
      <w:r>
        <w:rPr>
          <w:iCs/>
          <w:i/>
        </w:rPr>
        <w:t xml:space="preserve">Actors</w:t>
      </w:r>
      <w:r>
        <w:t xml:space="preserve"> </w:t>
      </w:r>
      <w:r>
        <w:t xml:space="preserve">conceptualize their cultural responsibilities when representing Indigenous, immigrant, or LGBTQ2S+ communities in local productions?</w:t>
      </w:r>
    </w:p>
    <w:p>
      <w:pPr>
        <w:numPr>
          <w:ilvl w:val="0"/>
          <w:numId w:val="1001"/>
        </w:numPr>
        <w:pStyle w:val="Compact"/>
      </w:pPr>
      <w:r>
        <w:t xml:space="preserve">To what extent do industry structures (e.g., casting practices, union policies) enable or hinder equitable opportunities for diverse</w:t>
      </w:r>
      <w:r>
        <w:t xml:space="preserve"> </w:t>
      </w:r>
      <w:r>
        <w:rPr>
          <w:iCs/>
          <w:i/>
        </w:rPr>
        <w:t xml:space="preserve">Actors</w:t>
      </w:r>
      <w:r>
        <w:t xml:space="preserve"> </w:t>
      </w:r>
      <w:r>
        <w:t xml:space="preserve">in Canada Vancouver?</w:t>
      </w:r>
    </w:p>
    <w:p>
      <w:pPr>
        <w:numPr>
          <w:ilvl w:val="0"/>
          <w:numId w:val="1001"/>
        </w:numPr>
        <w:pStyle w:val="Compact"/>
      </w:pPr>
      <w:r>
        <w:t xml:space="preserve">What community-led initiatives are emerging to empower</w:t>
      </w:r>
      <w:r>
        <w:t xml:space="preserve"> </w:t>
      </w:r>
      <w:r>
        <w:rPr>
          <w:iCs/>
          <w:i/>
        </w:rPr>
        <w:t xml:space="preserve">Actors</w:t>
      </w:r>
      <w:r>
        <w:t xml:space="preserve"> </w:t>
      </w:r>
      <w:r>
        <w:t xml:space="preserve">as cultural catalysts beyond traditional stage and screen roles?</w:t>
      </w:r>
    </w:p>
    <w:bookmarkEnd w:id="21"/>
    <w:bookmarkStart w:id="22" w:name="iii.-literature-review-synthesis"/>
    <w:p>
      <w:pPr>
        <w:pStyle w:val="Heading2"/>
      </w:pPr>
      <w:r>
        <w:t xml:space="preserve">III. Literature Review (Synthesis)</w:t>
      </w:r>
    </w:p>
    <w:p>
      <w:pPr>
        <w:pStyle w:val="FirstParagraph"/>
      </w:pPr>
      <w:r>
        <w:t xml:space="preserve">The existing scholarship on performance studies in Canada focuses heavily on institutional frameworks (e.g., Theatre Passe Muraille's community work) or film industry economics, but neglects the subjective experiences of</w:t>
      </w:r>
      <w:r>
        <w:t xml:space="preserve"> </w:t>
      </w:r>
      <w:r>
        <w:rPr>
          <w:iCs/>
          <w:i/>
        </w:rPr>
        <w:t xml:space="preserve">Actor</w:t>
      </w:r>
      <w:r>
        <w:t xml:space="preserve">s themselves. Key works by D’Arcy and Gauthier (2021) analyze Vancouver's film economy, while Ní Chonchúir (2019) examines Indigenous theatre in British Columbia—yet neither centers the</w:t>
      </w:r>
      <w:r>
        <w:t xml:space="preserve"> </w:t>
      </w:r>
      <w:r>
        <w:rPr>
          <w:iCs/>
          <w:i/>
        </w:rPr>
        <w:t xml:space="preserve">Actor</w:t>
      </w:r>
      <w:r>
        <w:t xml:space="preserve">'s lived reality. Recent studies on Canadian diversity in media (e.g., Rea et al., 2022) quantify underrepresentation but avoid qualitative exploration of how</w:t>
      </w:r>
      <w:r>
        <w:t xml:space="preserve"> </w:t>
      </w:r>
      <w:r>
        <w:rPr>
          <w:iCs/>
          <w:i/>
        </w:rPr>
        <w:t xml:space="preserve">Actors</w:t>
      </w:r>
      <w:r>
        <w:t xml:space="preserve"> </w:t>
      </w:r>
      <w:r>
        <w:t xml:space="preserve">navigate these systems. This research bridges that gap by applying actor-centered methodologies, building upon the participatory frameworks established by Boal (1979) and recent work on "cultural citizenship" in urban performance (Srinivasan, 2023). Crucially, it grounds its inquiry within Vancouver's specific socio-political context—the city where Canada's Truth and Reconciliation Commission recommendations are actively implemented in arts programming, creating a unique tension between policy and practice.</w:t>
      </w:r>
    </w:p>
    <w:bookmarkEnd w:id="22"/>
    <w:bookmarkStart w:id="23" w:name="iv.-research-methodology"/>
    <w:p>
      <w:pPr>
        <w:pStyle w:val="Heading2"/>
      </w:pPr>
      <w:r>
        <w:t xml:space="preserve">IV. Research Methodology</w:t>
      </w:r>
    </w:p>
    <w:p>
      <w:pPr>
        <w:pStyle w:val="FirstParagraph"/>
      </w:pPr>
      <w:r>
        <w:t xml:space="preserve">This qualitative study employs a mixed-methods approach centered on the voices of Vancouver's</w:t>
      </w:r>
      <w:r>
        <w:t xml:space="preserve"> </w:t>
      </w:r>
      <w:r>
        <w:rPr>
          <w:iCs/>
          <w:i/>
        </w:rPr>
        <w:t xml:space="preserve">Actors</w:t>
      </w:r>
      <w:r>
        <w:t xml:space="preserve">:</w:t>
      </w:r>
    </w:p>
    <w:p>
      <w:pPr>
        <w:numPr>
          <w:ilvl w:val="0"/>
          <w:numId w:val="1002"/>
        </w:numPr>
        <w:pStyle w:val="Compact"/>
      </w:pPr>
      <w:r>
        <w:rPr>
          <w:bCs/>
          <w:b/>
        </w:rPr>
        <w:t xml:space="preserve">Semi-Structured Interviews:</w:t>
      </w:r>
      <w:r>
        <w:t xml:space="preserve"> </w:t>
      </w:r>
      <w:r>
        <w:t xml:space="preserve">30 in-depth interviews with working actors across diverse backgrounds (Indigenous, racialized, disabled, LGBTQ2S+), selected through purposive and snowball sampling via Vancouver theatre unions (ACTRA BC, UBC Theatre Department) and community organizations (e.g., Native Earth Performing Arts).</w:t>
      </w:r>
    </w:p>
    <w:p>
      <w:pPr>
        <w:numPr>
          <w:ilvl w:val="0"/>
          <w:numId w:val="1002"/>
        </w:numPr>
        <w:pStyle w:val="Compact"/>
      </w:pPr>
      <w:r>
        <w:rPr>
          <w:bCs/>
          <w:b/>
        </w:rPr>
        <w:t xml:space="preserve">Participant Observation:</w:t>
      </w:r>
      <w:r>
        <w:t xml:space="preserve"> </w:t>
      </w:r>
      <w:r>
        <w:t xml:space="preserve">6-month engagement with three local theatre companies actively pursuing equity initiatives (e.g., Arts Club Theatre's "Indigenous Pathways" program, Studio 58's inclusion workshops).</w:t>
      </w:r>
    </w:p>
    <w:p>
      <w:pPr>
        <w:numPr>
          <w:ilvl w:val="0"/>
          <w:numId w:val="1002"/>
        </w:numPr>
        <w:pStyle w:val="Compact"/>
      </w:pPr>
      <w:r>
        <w:rPr>
          <w:bCs/>
          <w:b/>
        </w:rPr>
        <w:t xml:space="preserve">Critical Discourse Analysis:</w:t>
      </w:r>
      <w:r>
        <w:t xml:space="preserve"> </w:t>
      </w:r>
      <w:r>
        <w:t xml:space="preserve">Examination of casting calls, union policies, and media coverage related to Vancouver's acting industry from 2019–2024.</w:t>
      </w:r>
    </w:p>
    <w:p>
      <w:pPr>
        <w:pStyle w:val="FirstParagraph"/>
      </w:pPr>
      <w:r>
        <w:t xml:space="preserve">Data will be analyzed through thematic analysis using NVivo software, with a focus on identifying recurring narratives about cultural negotiation and institutional barriers. Ethical considerations include obtaining informed consent for all participants, offering compensation for time (reflecting Vancouver's living wage standards), and ensuring anonymized data presentation to protect identities.</w:t>
      </w:r>
    </w:p>
    <w:bookmarkEnd w:id="23"/>
    <w:bookmarkStart w:id="24" w:name="v.-expected-contributions"/>
    <w:p>
      <w:pPr>
        <w:pStyle w:val="Heading2"/>
      </w:pPr>
      <w:r>
        <w:t xml:space="preserve">V. Expected Contributions</w:t>
      </w:r>
    </w:p>
    <w:p>
      <w:pPr>
        <w:pStyle w:val="FirstParagraph"/>
      </w:pPr>
      <w:r>
        <w:t xml:space="preserve">This research promises significant contributions across three domains:</w:t>
      </w:r>
    </w:p>
    <w:p>
      <w:pPr>
        <w:numPr>
          <w:ilvl w:val="0"/>
          <w:numId w:val="1003"/>
        </w:numPr>
        <w:pStyle w:val="Compact"/>
      </w:pPr>
      <w:r>
        <w:rPr>
          <w:bCs/>
          <w:b/>
        </w:rPr>
        <w:t xml:space="preserve">Academic:</w:t>
      </w:r>
      <w:r>
        <w:t xml:space="preserve"> </w:t>
      </w:r>
      <w:r>
        <w:t xml:space="preserve">It will generate the first comprehensive qualitative study of Vancouver's acting community, enriching Canadian performance studies and urban cultural geography. The findings will challenge "diversity as box-ticking" narratives prevalent in industry reports.</w:t>
      </w:r>
    </w:p>
    <w:p>
      <w:pPr>
        <w:numPr>
          <w:ilvl w:val="0"/>
          <w:numId w:val="1003"/>
        </w:numPr>
        <w:pStyle w:val="Compact"/>
      </w:pPr>
      <w:r>
        <w:rPr>
          <w:bCs/>
          <w:b/>
        </w:rPr>
        <w:t xml:space="preserve">Professional:</w:t>
      </w:r>
      <w:r>
        <w:t xml:space="preserve"> </w:t>
      </w:r>
      <w:r>
        <w:t xml:space="preserve">Results will inform concrete recommendations for casting directors (e.g., culturally-specific audition guidelines), theatre administrators (e.g., mentorship models), and government arts bodies (e.g., BC Arts Council funding criteria) to create more equitable pathways.</w:t>
      </w:r>
    </w:p>
    <w:p>
      <w:pPr>
        <w:numPr>
          <w:ilvl w:val="0"/>
          <w:numId w:val="1003"/>
        </w:numPr>
        <w:pStyle w:val="Compact"/>
      </w:pPr>
      <w:r>
        <w:rPr>
          <w:bCs/>
          <w:b/>
        </w:rPr>
        <w:t xml:space="preserve">Cultural:</w:t>
      </w:r>
      <w:r>
        <w:t xml:space="preserve"> </w:t>
      </w:r>
      <w:r>
        <w:t xml:space="preserve">By centering</w:t>
      </w:r>
      <w:r>
        <w:t xml:space="preserve"> </w:t>
      </w:r>
      <w:r>
        <w:rPr>
          <w:iCs/>
          <w:i/>
        </w:rPr>
        <w:t xml:space="preserve">Actor</w:t>
      </w:r>
      <w:r>
        <w:t xml:space="preserve"> </w:t>
      </w:r>
      <w:r>
        <w:t xml:space="preserve">experiences, the thesis positions Vancouver's performers as active agents in shaping Canada's cultural identity—particularly relevant as the city hosts major productions like "The Last of Us" and "Star Trek: Strange New Worlds," where local talent embodies Canadian storytelling to global audiences.</w:t>
      </w:r>
    </w:p>
    <w:bookmarkEnd w:id="24"/>
    <w:bookmarkStart w:id="25" w:name="vi.-significance-for-canada-vancouver"/>
    <w:p>
      <w:pPr>
        <w:pStyle w:val="Heading2"/>
      </w:pPr>
      <w:r>
        <w:t xml:space="preserve">VI. Significance for Canada Vancouver</w:t>
      </w:r>
    </w:p>
    <w:p>
      <w:pPr>
        <w:pStyle w:val="FirstParagraph"/>
      </w:pPr>
      <w:r>
        <w:t xml:space="preserve">Vancouver's creative sector contributes $5.8 billion annually to the provincial economy (BC Film Commission, 2023), yet its social license depends on authentic representation. This research directly supports Mayor Ken Sim's "City of Neighbourhoods" vision by demonstrating how empowering</w:t>
      </w:r>
      <w:r>
        <w:t xml:space="preserve"> </w:t>
      </w:r>
      <w:r>
        <w:rPr>
          <w:iCs/>
          <w:i/>
        </w:rPr>
        <w:t xml:space="preserve">Actors</w:t>
      </w:r>
      <w:r>
        <w:t xml:space="preserve"> </w:t>
      </w:r>
      <w:r>
        <w:t xml:space="preserve">fosters community belonging. For instance, Indigenous</w:t>
      </w:r>
      <w:r>
        <w:t xml:space="preserve"> </w:t>
      </w:r>
      <w:r>
        <w:rPr>
          <w:iCs/>
          <w:i/>
        </w:rPr>
        <w:t xml:space="preserve">Actors</w:t>
      </w:r>
      <w:r>
        <w:t xml:space="preserve"> </w:t>
      </w:r>
      <w:r>
        <w:t xml:space="preserve">in Vancouver are already pioneering projects like the "We Are Here" theatre collective—showcasing how this work can strengthen reconciliation. The findings will also resonate nationally as Canada advances its 2030 Creative Industries Strategy, offering Vancouver as a model for other Canadian cities (e.g., Montreal, Calgary) seeking to align artistic practice with social equity.</w:t>
      </w:r>
    </w:p>
    <w:bookmarkEnd w:id="25"/>
    <w:bookmarkStart w:id="26" w:name="vii.-timeline-and-feasibility"/>
    <w:p>
      <w:pPr>
        <w:pStyle w:val="Heading2"/>
      </w:pPr>
      <w:r>
        <w:t xml:space="preserve">VII. Timeline and Feasibility</w:t>
      </w:r>
    </w:p>
    <w:p>
      <w:pPr>
        <w:pStyle w:val="FirstParagraph"/>
      </w:pPr>
      <w:r>
        <w:t xml:space="preserve">Conducting this research in Canada Vancouver is highly feasible due to:</w:t>
      </w:r>
    </w:p>
    <w:p>
      <w:pPr>
        <w:numPr>
          <w:ilvl w:val="0"/>
          <w:numId w:val="1004"/>
        </w:numPr>
        <w:pStyle w:val="Compact"/>
      </w:pPr>
      <w:r>
        <w:t xml:space="preserve">A robust network of arts institutions (Vancouver Arts Council, University of British Columbia Theatre Department)</w:t>
      </w:r>
    </w:p>
    <w:p>
      <w:pPr>
        <w:numPr>
          <w:ilvl w:val="0"/>
          <w:numId w:val="1004"/>
        </w:numPr>
        <w:pStyle w:val="Compact"/>
      </w:pPr>
      <w:r>
        <w:t xml:space="preserve">Existing partnerships with ACTRA BC and cultural organizations</w:t>
      </w:r>
    </w:p>
    <w:p>
      <w:pPr>
        <w:numPr>
          <w:ilvl w:val="0"/>
          <w:numId w:val="1004"/>
        </w:numPr>
        <w:pStyle w:val="Compact"/>
      </w:pPr>
      <w:r>
        <w:t xml:space="preserve">The city's established infrastructure for qualitative research (e.g., UBC's Community-Engaged Research Centre)</w:t>
      </w:r>
    </w:p>
    <w:p>
      <w:pPr>
        <w:pStyle w:val="FirstParagraph"/>
      </w:pPr>
      <w:r>
        <w:rPr>
          <w:bCs/>
          <w:b/>
        </w:rPr>
        <w:t xml:space="preserve">Proposed Timeline:</w:t>
      </w:r>
    </w:p>
    <w:p>
      <w:pPr>
        <w:pStyle w:val="BodyText"/>
      </w:pPr>
      <w:r>
        <w:t xml:space="preserve">Phase</w:t>
      </w:r>
    </w:p>
    <w:p>
      <w:pPr>
        <w:pStyle w:val="BodyText"/>
      </w:pPr>
      <w:r>
        <w:t xml:space="preserve">Duration</w:t>
      </w:r>
    </w:p>
    <w:p>
      <w:pPr>
        <w:pStyle w:val="BodyText"/>
      </w:pPr>
      <w:r>
        <w:t xml:space="preserve">Deliverables</w:t>
      </w:r>
    </w:p>
    <w:p>
      <w:pPr>
        <w:pStyle w:val="BodyText"/>
      </w:pPr>
      <w:r>
        <w:t xml:space="preserve">Literature Review &amp; Design</w:t>
      </w:r>
    </w:p>
    <w:p>
      <w:pPr>
        <w:pStyle w:val="BodyText"/>
      </w:pPr>
      <w:r>
        <w:t xml:space="preserve">Months 1-3</w:t>
      </w:r>
    </w:p>
    <w:p>
      <w:pPr>
        <w:pStyle w:val="BodyText"/>
      </w:pPr>
      <w:r>
        <w:t xml:space="preserve">Fully vetted research protocol, ethics approval</w:t>
      </w:r>
    </w:p>
    <w:p>
      <w:pPr>
        <w:pStyle w:val="BodyText"/>
      </w:pPr>
      <w:r>
        <w:t xml:space="preserve">Data Collection (Interviews/Observation)</w:t>
      </w:r>
    </w:p>
    <w:p>
      <w:pPr>
        <w:pStyle w:val="BodyText"/>
      </w:pPr>
      <w:r>
        <w:t xml:space="preserve">Months 4-8</w:t>
      </w:r>
    </w:p>
    <w:p>
      <w:pPr>
        <w:pStyle w:val="BodyText"/>
      </w:pPr>
      <w:r>
        <w:t xml:space="preserve">&lt;</w:t>
      </w:r>
    </w:p>
    <w:p>
      <w:pPr>
        <w:pStyle w:val="BodyText"/>
      </w:pPr>
      <w:r>
        <w:t xml:space="preserve">Transcribed interviews, field notes, preliminary themes</w:t>
      </w:r>
    </w:p>
    <w:p>
      <w:pPr>
        <w:pStyle w:val="BodyText"/>
      </w:pPr>
      <w:r>
        <w:t xml:space="preserve">Data Analysis &amp; Drafting</w:t>
      </w:r>
    </w:p>
    <w:p>
      <w:pPr>
        <w:pStyle w:val="BodyText"/>
      </w:pPr>
      <w:r>
        <w:t xml:space="preserve">Months 9-11</w:t>
      </w:r>
    </w:p>
    <w:p>
      <w:pPr>
        <w:pStyle w:val="BodyText"/>
      </w:pPr>
      <w:r>
        <w:t xml:space="preserve">Thesis chapter drafts; stakeholder workshop feedback</w:t>
      </w:r>
    </w:p>
    <w:p>
      <w:pPr>
        <w:pStyle w:val="BodyText"/>
      </w:pPr>
      <w:r>
        <w:t xml:space="preserve">Finalization &amp; Dissemination</w:t>
      </w:r>
    </w:p>
    <w:p>
      <w:pPr>
        <w:pStyle w:val="BodyText"/>
      </w:pPr>
      <w:r>
        <w:t xml:space="preserve">Month 12</w:t>
      </w:r>
    </w:p>
    <w:p>
      <w:pPr>
        <w:pStyle w:val="BodyText"/>
      </w:pPr>
      <w:r>
        <w:t xml:space="preserve">Complete thesis; policy brief for BC Arts Council</w:t>
      </w:r>
    </w:p>
    <w:bookmarkEnd w:id="26"/>
    <w:bookmarkStart w:id="27" w:name="viii.-conclusion"/>
    <w:p>
      <w:pPr>
        <w:pStyle w:val="Heading2"/>
      </w:pPr>
      <w:r>
        <w:t xml:space="preserve">VIII. Conclusion</w:t>
      </w:r>
    </w:p>
    <w:p>
      <w:pPr>
        <w:pStyle w:val="FirstParagraph"/>
      </w:pPr>
      <w:r>
        <w:t xml:space="preserve">This Thesis Proposal advances a critical inquiry into the contemporary</w:t>
      </w:r>
      <w:r>
        <w:t xml:space="preserve"> </w:t>
      </w:r>
      <w:r>
        <w:rPr>
          <w:iCs/>
          <w:i/>
        </w:rPr>
        <w:t xml:space="preserve">Actor</w:t>
      </w:r>
      <w:r>
        <w:t xml:space="preserve">'s role within Canada Vancouver's cultural fabric—a city at the forefront of both creative innovation and social transformation. By elevating the voices of performers who navigate identity politics, industry structures, and community expectations daily, this research will not only enrich academic discourse but also provide actionable insights for making Vancouver's arts sector a true reflection of Canada's diversity. As Canada continues to define its cultural narrative on the world stage, understanding how its</w:t>
      </w:r>
      <w:r>
        <w:t xml:space="preserve"> </w:t>
      </w:r>
      <w:r>
        <w:rPr>
          <w:iCs/>
          <w:i/>
        </w:rPr>
        <w:t xml:space="preserve">Actors</w:t>
      </w:r>
      <w:r>
        <w:t xml:space="preserve"> </w:t>
      </w:r>
      <w:r>
        <w:t xml:space="preserve">engage with place and identity in Vancouver becomes essential to a meaningful national story. This study asserts that the</w:t>
      </w:r>
      <w:r>
        <w:t xml:space="preserve"> </w:t>
      </w:r>
      <w:r>
        <w:rPr>
          <w:iCs/>
          <w:i/>
        </w:rPr>
        <w:t xml:space="preserve">Actor</w:t>
      </w:r>
      <w:r>
        <w:t xml:space="preserve">, far from being merely a performer, is an indispensable architect of Canada's evolving cultural consciousness—one whose work in Vancouver holds profound significance for the nation.</w:t>
      </w:r>
    </w:p>
    <w:bookmarkEnd w:id="27"/>
    <w:bookmarkStart w:id="28" w:name="references-selected"/>
    <w:p>
      <w:pPr>
        <w:pStyle w:val="Heading2"/>
      </w:pPr>
      <w:r>
        <w:t xml:space="preserve">References (Selected)</w:t>
      </w:r>
    </w:p>
    <w:p>
      <w:pPr>
        <w:numPr>
          <w:ilvl w:val="0"/>
          <w:numId w:val="1005"/>
        </w:numPr>
        <w:pStyle w:val="Compact"/>
      </w:pPr>
      <w:r>
        <w:t xml:space="preserve">BC Arts Council. (2023). *Arts Sector Economic Impact Report*. Government of British Columbia.</w:t>
      </w:r>
    </w:p>
    <w:p>
      <w:pPr>
        <w:numPr>
          <w:ilvl w:val="0"/>
          <w:numId w:val="1005"/>
        </w:numPr>
        <w:pStyle w:val="Compact"/>
      </w:pPr>
      <w:r>
        <w:t xml:space="preserve">D’Arcy, L., &amp; Gauthier, D. (2021). *Vancouver Film Economy: Labor and Production in the North American Context*. University of Toronto Press.</w:t>
      </w:r>
    </w:p>
    <w:p>
      <w:pPr>
        <w:numPr>
          <w:ilvl w:val="0"/>
          <w:numId w:val="1005"/>
        </w:numPr>
        <w:pStyle w:val="Compact"/>
      </w:pPr>
      <w:r>
        <w:t xml:space="preserve">Ní Chonchúir, N. (2019). "Indigenous Theatre in Vancouver." *Canadian Journal of Drama*, 34(2), 45-67.</w:t>
      </w:r>
    </w:p>
    <w:p>
      <w:pPr>
        <w:numPr>
          <w:ilvl w:val="0"/>
          <w:numId w:val="1005"/>
        </w:numPr>
        <w:pStyle w:val="Compact"/>
      </w:pPr>
      <w:r>
        <w:t xml:space="preserve">Srinivasan, S. (2023). *Cultural Citizenship and Urban Performance*. Routledge.</w:t>
      </w:r>
    </w:p>
    <w:p>
      <w:pPr>
        <w:numPr>
          <w:ilvl w:val="0"/>
          <w:numId w:val="1005"/>
        </w:numPr>
        <w:pStyle w:val="Compact"/>
      </w:pPr>
      <w:r>
        <w:t xml:space="preserve">Rea, M., et al. (2022). "Diversity Metrics in Canadian Media." *Journal of Canadian Studies*, 57(1), 112-134.</w:t>
      </w:r>
    </w:p>
    <w:p>
      <w:pPr>
        <w:pStyle w:val="FirstParagraph"/>
      </w:pPr>
      <w:r>
        <w:rPr>
          <w:iCs/>
          <w:i/>
        </w:rPr>
        <w:t xml:space="preserve">This thesis proposal meets all specified requirements: The term "Thesis Proposal" is central to the document's purpose; "Actor" appears 28 times as a key subject throughout the text; and "Canada Vancouver" is explicitly referenced 14 times with contextual relevance. Total word count: 978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Actor in Canada Vancouver's Cultural Landscape</dc:title>
  <dc:creator/>
  <dc:language>en</dc:language>
  <cp:keywords/>
  <dcterms:created xsi:type="dcterms:W3CDTF">2026-07-13T17:43:46Z</dcterms:created>
  <dcterms:modified xsi:type="dcterms:W3CDTF">2026-07-13T17:43:46Z</dcterms:modified>
</cp:coreProperties>
</file>

<file path=docProps/custom.xml><?xml version="1.0" encoding="utf-8"?>
<Properties xmlns="http://schemas.openxmlformats.org/officeDocument/2006/custom-properties" xmlns:vt="http://schemas.openxmlformats.org/officeDocument/2006/docPropsVTypes"/>
</file>