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Paris</w:t>
      </w:r>
    </w:p>
    <w:bookmarkStart w:id="28" w:name="X460214c3b47c639f778759694ae5395c70468bf"/>
    <w:p>
      <w:pPr>
        <w:pStyle w:val="Heading1"/>
      </w:pPr>
      <w:r>
        <w:t xml:space="preserve">Thesis Proposal: The Evolution and Resilience of the Modern Actor in France Paris</w:t>
      </w:r>
    </w:p>
    <w:bookmarkStart w:id="20" w:name="introduction-and-contextual-background"/>
    <w:p>
      <w:pPr>
        <w:pStyle w:val="Heading2"/>
      </w:pPr>
      <w:r>
        <w:t xml:space="preserve">Introduction and Contextual Background</w:t>
      </w:r>
    </w:p>
    <w:p>
      <w:pPr>
        <w:pStyle w:val="FirstParagraph"/>
      </w:pPr>
      <w:r>
        <w:t xml:space="preserve">The city of Paris stands as a global epicenter of artistic expression, where the theatrical tradition dates back to the 17th century with Molière's legacy and continues through contemporary cinema, stage performances, and digital media. Within this vibrant cultural ecosystem, the profession of the</w:t>
      </w:r>
      <w:r>
        <w:t xml:space="preserve"> </w:t>
      </w:r>
      <w:r>
        <w:rPr>
          <w:iCs/>
          <w:i/>
        </w:rPr>
        <w:t xml:space="preserve">Actor</w:t>
      </w:r>
      <w:r>
        <w:t xml:space="preserve"> </w:t>
      </w:r>
      <w:r>
        <w:t xml:space="preserve">remains central to France's identity as a nation that champions the arts. This thesis proposal examines how modern actors navigate professional landscapes in Paris—a city where artistic heritage collides with 21st-century socioeconomic pressures. The research addresses a critical gap: while Parisian institutions like the Comédie-Française and Cinéma du Réel attract global attention, the lived experiences of working actors within this framework remain underexplored. This study positions</w:t>
      </w:r>
      <w:r>
        <w:t xml:space="preserve"> </w:t>
      </w:r>
      <w:r>
        <w:rPr>
          <w:iCs/>
          <w:i/>
        </w:rPr>
        <w:t xml:space="preserve">France Paris</w:t>
      </w:r>
      <w:r>
        <w:t xml:space="preserve"> </w:t>
      </w:r>
      <w:r>
        <w:t xml:space="preserve">not merely as a geographical location but as a dynamic cultural laboratory where acting traditions are both preserved and transformed.</w:t>
      </w:r>
    </w:p>
    <w:bookmarkEnd w:id="20"/>
    <w:bookmarkStart w:id="21" w:name="problem-statement"/>
    <w:p>
      <w:pPr>
        <w:pStyle w:val="Heading2"/>
      </w:pPr>
      <w:r>
        <w:t xml:space="preserve">Problem Statement</w:t>
      </w:r>
    </w:p>
    <w:p>
      <w:pPr>
        <w:pStyle w:val="FirstParagraph"/>
      </w:pPr>
      <w:r>
        <w:t xml:space="preserve">The contemporary Actor in France Paris faces unprecedented challenges. Despite France's robust public funding for culture (3.7% of national budget allocated to arts and culture), actors grapple with precarity: 68% report income instability according to the 2023 French Ministry of Culture survey, with many juggling multiple gigs across theater, film, and television. Simultaneously, digital disruption reshapes audience engagement—streaming platforms erode live theater attendance while social media demands new performance skills. Crucially, this tension is most acute in Paris: as the country's cultural capital housing 40% of France’s professional theaters and 75% of film production facilities, Parisian actors embody both the pinnacle and the pressure points of national artistic life. This thesis argues that existing scholarship—focused on historical theater or institutional policy—ignores how individual Actors adapt daily to these intersecting crises. Without this understanding, support systems for performers remain reactive rather than transformative.</w:t>
      </w:r>
    </w:p>
    <w:bookmarkEnd w:id="21"/>
    <w:bookmarkStart w:id="22" w:name="research-objectives"/>
    <w:p>
      <w:pPr>
        <w:pStyle w:val="Heading2"/>
      </w:pPr>
      <w:r>
        <w:t xml:space="preserve">Research Objectives</w:t>
      </w:r>
    </w:p>
    <w:p>
      <w:pPr>
        <w:pStyle w:val="FirstParagraph"/>
      </w:pPr>
      <w:r>
        <w:t xml:space="preserve">This study aims to achieve three core objectives:</w:t>
      </w:r>
      <w:r>
        <w:br/>
      </w:r>
      <w:r>
        <w:br/>
      </w:r>
      <w:r>
        <w:t xml:space="preserve">1. To document the socioeconomic realities of Actors working in Paris through longitudinal fieldwork, analyzing income volatility, mental health impacts, and professional mobility within France’s cultural sector.</w:t>
      </w:r>
      <w:r>
        <w:br/>
      </w:r>
      <w:r>
        <w:br/>
      </w:r>
      <w:r>
        <w:t xml:space="preserve">2. To critically assess how digital media (e.g., Instagram, TikTok) reconfigures the Actor’s role from "performer" to "content creator," examining this shift through Parisian case studies in avant-garde theater collectives like Théâtre du Soleil and streaming platforms such as Netflix France.</w:t>
      </w:r>
      <w:r>
        <w:br/>
      </w:r>
      <w:r>
        <w:br/>
      </w:r>
      <w:r>
        <w:t xml:space="preserve">3. To propose a culturally grounded framework for actor support systems—integrating Parisian institutional models (e.g., Cité de la Musique’s artist residencies) with European best practices—to enhance professional sustainability while preserving artistic integrity in</w:t>
      </w:r>
      <w:r>
        <w:t xml:space="preserve"> </w:t>
      </w:r>
      <w:r>
        <w:rPr>
          <w:iCs/>
          <w:i/>
        </w:rPr>
        <w:t xml:space="preserve">France Paris</w:t>
      </w:r>
      <w:r>
        <w:t xml:space="preserve">.</w:t>
      </w:r>
    </w:p>
    <w:bookmarkEnd w:id="22"/>
    <w:bookmarkStart w:id="23" w:name="literature-review-gaps-and-foundations"/>
    <w:p>
      <w:pPr>
        <w:pStyle w:val="Heading2"/>
      </w:pPr>
      <w:r>
        <w:t xml:space="preserve">Literature Review: Gaps and Foundations</w:t>
      </w:r>
    </w:p>
    <w:p>
      <w:pPr>
        <w:pStyle w:val="FirstParagraph"/>
      </w:pPr>
      <w:r>
        <w:t xml:space="preserve">Existing scholarship on French performing arts often focuses on institutional history (e.g., Delaporte’s work on 19th-century theaters) or macroeconomic policy (Bouvier’s studies of cultural funding). Recent works by Lemaire (2021) analyze digital platforms’ impact on European actors but neglect Paris-specific nuances. Crucially, no research examines how Actors negotiate France’s unique "Artiste-Entrepreneur" status—a dual identity requiring artistic excellence and business acumen—within Parisian contexts. This thesis bridges that gap by centering the Actor as both subject and agent within</w:t>
      </w:r>
      <w:r>
        <w:t xml:space="preserve"> </w:t>
      </w:r>
      <w:r>
        <w:rPr>
          <w:iCs/>
          <w:i/>
        </w:rPr>
        <w:t xml:space="preserve">France Paris</w:t>
      </w:r>
      <w:r>
        <w:t xml:space="preserve">'s evolving cultural ecology. It builds on Bourdieu’s theory of cultural capital while integrating contemporary studies of gig economy precarity (e.g., Sennett, 2018) through a Parisian lens.</w:t>
      </w:r>
    </w:p>
    <w:bookmarkEnd w:id="23"/>
    <w:bookmarkStart w:id="24" w:name="methodology"/>
    <w:p>
      <w:pPr>
        <w:pStyle w:val="Heading2"/>
      </w:pPr>
      <w:r>
        <w:t xml:space="preserve">Methodology</w:t>
      </w:r>
    </w:p>
    <w:p>
      <w:pPr>
        <w:pStyle w:val="FirstParagraph"/>
      </w:pPr>
      <w:r>
        <w:t xml:space="preserve">A mixed-methods approach will be employed, combining qualitative depth with quantitative rigor:</w:t>
      </w:r>
      <w:r>
        <w:br/>
      </w:r>
      <w:r>
        <w:br/>
      </w:r>
      <w:r>
        <w:t xml:space="preserve">•</w:t>
      </w:r>
      <w:r>
        <w:t xml:space="preserve"> </w:t>
      </w:r>
      <w:r>
        <w:rPr>
          <w:iCs/>
          <w:i/>
        </w:rPr>
        <w:t xml:space="preserve">Participant Observation</w:t>
      </w:r>
      <w:r>
        <w:t xml:space="preserve">: 6 months embedded with actors at Parisian institutions (Théâtre de la Ville, Cinéma du Réel) to document rehearsal processes and industry interactions.</w:t>
      </w:r>
      <w:r>
        <w:br/>
      </w:r>
      <w:r>
        <w:br/>
      </w:r>
      <w:r>
        <w:t xml:space="preserve">•</w:t>
      </w:r>
      <w:r>
        <w:t xml:space="preserve"> </w:t>
      </w:r>
      <w:r>
        <w:rPr>
          <w:iCs/>
          <w:i/>
        </w:rPr>
        <w:t xml:space="preserve">Semi-Structured Interviews</w:t>
      </w:r>
      <w:r>
        <w:t xml:space="preserve">: 45 in-depth interviews with Actors across career stages (e.g., emerging talents at Conservatoire National Supérieur d'Art Dramatique, established performers at Palais Garnier), prioritizing diverse voices including gender-nonconforming and immigrant actors.</w:t>
      </w:r>
      <w:r>
        <w:br/>
      </w:r>
      <w:r>
        <w:br/>
      </w:r>
      <w:r>
        <w:t xml:space="preserve">•</w:t>
      </w:r>
      <w:r>
        <w:t xml:space="preserve"> </w:t>
      </w:r>
      <w:r>
        <w:rPr>
          <w:iCs/>
          <w:i/>
        </w:rPr>
        <w:t xml:space="preserve">Quantitative Survey</w:t>
      </w:r>
      <w:r>
        <w:t xml:space="preserve">: 200+ responses from the Association des Artistes de Paris (AAP) to map income patterns, mental health metrics, and digital skill adoption.</w:t>
      </w:r>
      <w:r>
        <w:br/>
      </w:r>
      <w:r>
        <w:br/>
      </w:r>
      <w:r>
        <w:t xml:space="preserve">Ethical considerations include GDPR compliance for French participants and partnerships with AAP for community access. Data will be analyzed using NVivo for thematic coding and SPSS for statistical trends—ensuring findings reflect the nuanced reality of Parisian acting life.</w:t>
      </w:r>
    </w:p>
    <w:bookmarkEnd w:id="24"/>
    <w:bookmarkStart w:id="25" w:name="expected-contributions"/>
    <w:p>
      <w:pPr>
        <w:pStyle w:val="Heading2"/>
      </w:pPr>
      <w:r>
        <w:t xml:space="preserve">Expected Contributions</w:t>
      </w:r>
    </w:p>
    <w:p>
      <w:pPr>
        <w:pStyle w:val="FirstParagraph"/>
      </w:pPr>
      <w:r>
        <w:t xml:space="preserve">This thesis promises significant theoretical, practical, and policy-level impacts:</w:t>
      </w:r>
      <w:r>
        <w:br/>
      </w:r>
      <w:r>
        <w:br/>
      </w:r>
      <w:r>
        <w:t xml:space="preserve">•</w:t>
      </w:r>
      <w:r>
        <w:t xml:space="preserve"> </w:t>
      </w:r>
      <w:r>
        <w:rPr>
          <w:iCs/>
          <w:i/>
        </w:rPr>
        <w:t xml:space="preserve">Theoretical</w:t>
      </w:r>
      <w:r>
        <w:t xml:space="preserve">: It redefines the Actor’s role beyond "artistic performer" to "cultural mediator," arguing that Parisian Actors uniquely navigate between traditional French artistic values (e.g., *la grande tradition*) and globalized media demands.</w:t>
      </w:r>
      <w:r>
        <w:br/>
      </w:r>
      <w:r>
        <w:br/>
      </w:r>
      <w:r>
        <w:t xml:space="preserve">•</w:t>
      </w:r>
      <w:r>
        <w:t xml:space="preserve"> </w:t>
      </w:r>
      <w:r>
        <w:rPr>
          <w:iCs/>
          <w:i/>
        </w:rPr>
        <w:t xml:space="preserve">Practical</w:t>
      </w:r>
      <w:r>
        <w:t xml:space="preserve">: A pilot framework for actor support will be co-developed with Parisian unions, offering actionable tools for professional development—such as digital literacy workshops or cooperative housing models—addressing immediate precarity in</w:t>
      </w:r>
      <w:r>
        <w:t xml:space="preserve"> </w:t>
      </w:r>
      <w:r>
        <w:rPr>
          <w:iCs/>
          <w:i/>
        </w:rPr>
        <w:t xml:space="preserve">France Paris</w:t>
      </w:r>
      <w:r>
        <w:t xml:space="preserve">.</w:t>
      </w:r>
      <w:r>
        <w:br/>
      </w:r>
      <w:r>
        <w:br/>
      </w:r>
      <w:r>
        <w:t xml:space="preserve">•</w:t>
      </w:r>
      <w:r>
        <w:t xml:space="preserve"> </w:t>
      </w:r>
      <w:r>
        <w:rPr>
          <w:iCs/>
          <w:i/>
        </w:rPr>
        <w:t xml:space="preserve">Policy</w:t>
      </w:r>
      <w:r>
        <w:t xml:space="preserve">: Findings will inform the French Ministry of Culture’s 2025 Arts Strategy, advocating for "Actor Resilience Grants" that blend subsidies with mentorship. Crucially, it positions Paris not as a passive stage but as an active catalyst for national cultural innovation.</w:t>
      </w:r>
    </w:p>
    <w:bookmarkEnd w:id="25"/>
    <w:bookmarkStart w:id="26" w:name="timeline-and-feasibility"/>
    <w:p>
      <w:pPr>
        <w:pStyle w:val="Heading2"/>
      </w:pPr>
      <w:r>
        <w:t xml:space="preserve">Timeline and Feasibility</w:t>
      </w:r>
    </w:p>
    <w:p>
      <w:pPr>
        <w:pStyle w:val="FirstParagraph"/>
      </w:pPr>
      <w:r>
        <w:t xml:space="preserve">The 18-month research plan is structured for Parisian contextuality:</w:t>
      </w:r>
      <w:r>
        <w:br/>
      </w:r>
      <w:r>
        <w:br/>
      </w:r>
      <w:r>
        <w:t xml:space="preserve">• Months 1–4: Literature review, ethics approval (with Sorbonne University’s IRB), and partnership formalization with AAP/Parisian theaters.</w:t>
      </w:r>
      <w:r>
        <w:br/>
      </w:r>
      <w:r>
        <w:br/>
      </w:r>
      <w:r>
        <w:t xml:space="preserve">• Months 5–10: Fieldwork phase—interviews, surveys, and observation in Paris neighborhoods like Montmartre (theater hub) and Belleville (emerging digital arts scene).</w:t>
      </w:r>
      <w:r>
        <w:br/>
      </w:r>
      <w:r>
        <w:br/>
      </w:r>
      <w:r>
        <w:t xml:space="preserve">• Months 11–14: Data analysis with Paris-based cultural economists.</w:t>
      </w:r>
      <w:r>
        <w:br/>
      </w:r>
      <w:r>
        <w:br/>
      </w:r>
      <w:r>
        <w:t xml:space="preserve">• Months 15–18: Thesis drafting, policy brief development, and dissemination via the Festival d'Avignon (a key France Paris cultural event).</w:t>
      </w:r>
      <w:r>
        <w:br/>
      </w:r>
      <w:r>
        <w:br/>
      </w:r>
      <w:r>
        <w:t xml:space="preserve">Feasibility is assured through established networks: Sorbonne’s Department of Performing Arts has long-term ties with Parisian theaters, and the researcher’s prior work on French labor movements ensures community trust. All fieldwork will occur within France, avoiding visa complications.</w:t>
      </w:r>
    </w:p>
    <w:bookmarkEnd w:id="26"/>
    <w:bookmarkStart w:id="27" w:name="conclusion"/>
    <w:p>
      <w:pPr>
        <w:pStyle w:val="Heading2"/>
      </w:pPr>
      <w:r>
        <w:t xml:space="preserve">Conclusion</w:t>
      </w:r>
    </w:p>
    <w:p>
      <w:pPr>
        <w:pStyle w:val="FirstParagraph"/>
      </w:pPr>
      <w:r>
        <w:t xml:space="preserve">The Actor in France Paris occupies a paradoxical space: emblematic of a nation’s artistic soul yet vulnerable to systemic neglect. This thesis refuses to frame the Actor as either a cultural relic or an industry cog—it demands recognition of their agency within Paris’s evolving identity. By anchoring research in the city where theater meets tech, tradition meets innovation, this study will illuminate pathways for sustaining France’s most vital cultural asset: its Artists. The implications extend beyond academia; they speak to how</w:t>
      </w:r>
      <w:r>
        <w:t xml:space="preserve"> </w:t>
      </w:r>
      <w:r>
        <w:rPr>
          <w:iCs/>
          <w:i/>
        </w:rPr>
        <w:t xml:space="preserve">France Paris</w:t>
      </w:r>
      <w:r>
        <w:t xml:space="preserve"> </w:t>
      </w:r>
      <w:r>
        <w:t xml:space="preserve">can lead globally in reimagining artistic labor—proving that when Actors thrive, culture itself flourishes. As we navigate post-pandemic recovery and digital transformation, understanding the contemporary Actor is not merely an academic pursuit—it is essential for preserving France’s cultural sovereignty.</w:t>
      </w:r>
    </w:p>
    <w:bookmarkEnd w:id="27"/>
    <w:p>
      <w:pPr>
        <w:pStyle w:val="BodyText"/>
      </w:pPr>
      <w:r>
        <w:rPr>
          <w:bCs/>
          <w:b/>
        </w:rPr>
        <w:t xml:space="preserve">Word Count:</w:t>
      </w:r>
      <w:r>
        <w:t xml:space="preserve"> </w:t>
      </w:r>
      <w:r>
        <w:t xml:space="preserve">856</w:t>
      </w:r>
    </w:p>
    <w:p>
      <w:pPr>
        <w:pStyle w:val="BodyText"/>
      </w:pPr>
      <w:r>
        <w:rPr>
          <w:bCs/>
          <w:b/>
        </w:rPr>
        <w:t xml:space="preserve">Keywords:</w:t>
      </w:r>
      <w:r>
        <w:t xml:space="preserve"> </w:t>
      </w:r>
      <w:r>
        <w:t xml:space="preserve">Thesis Proposal, Actor, France Paris, Performing Arts, Cultural Precarity, Parisian Theater</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France Paris</dc:title>
  <dc:creator/>
  <dc:language>en</dc:language>
  <cp:keywords/>
  <dcterms:created xsi:type="dcterms:W3CDTF">2026-07-14T21:05:19Z</dcterms:created>
  <dcterms:modified xsi:type="dcterms:W3CDTF">2026-07-14T21:05:19Z</dcterms:modified>
</cp:coreProperties>
</file>

<file path=docProps/custom.xml><?xml version="1.0" encoding="utf-8"?>
<Properties xmlns="http://schemas.openxmlformats.org/officeDocument/2006/custom-properties" xmlns:vt="http://schemas.openxmlformats.org/officeDocument/2006/docPropsVTypes"/>
</file>