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Contemporary</w:t>
      </w:r>
      <w:r>
        <w:t xml:space="preserve"> </w:t>
      </w:r>
      <w:r>
        <w:t xml:space="preserve">Actors</w:t>
      </w:r>
      <w:r>
        <w:t xml:space="preserve"> </w:t>
      </w:r>
      <w:r>
        <w:t xml:space="preserve">in</w:t>
      </w:r>
      <w:r>
        <w:t xml:space="preserve"> </w:t>
      </w:r>
      <w:r>
        <w:t xml:space="preserve">Shaping</w:t>
      </w:r>
      <w:r>
        <w:t xml:space="preserve"> </w:t>
      </w:r>
      <w:r>
        <w:t xml:space="preserve">Tel</w:t>
      </w:r>
      <w:r>
        <w:t xml:space="preserve"> </w:t>
      </w:r>
      <w:r>
        <w:t xml:space="preserve">Aviv's</w:t>
      </w:r>
      <w:r>
        <w:t xml:space="preserve"> </w:t>
      </w:r>
      <w:r>
        <w:t xml:space="preserve">Cultural</w:t>
      </w:r>
      <w:r>
        <w:t xml:space="preserve"> </w:t>
      </w:r>
      <w:r>
        <w:t xml:space="preserve">Identity</w:t>
      </w:r>
    </w:p>
    <w:bookmarkStart w:id="28" w:name="X76f95fbb6adab765782d8f6e644ad8ecfa84eb9"/>
    <w:p>
      <w:pPr>
        <w:pStyle w:val="Heading1"/>
      </w:pPr>
      <w:r>
        <w:t xml:space="preserve">Thesis Proposal: The Role of Contemporary Actors in Shaping Tel Aviv's Cultural Identity</w:t>
      </w:r>
    </w:p>
    <w:bookmarkStart w:id="20" w:name="introduction"/>
    <w:p>
      <w:pPr>
        <w:pStyle w:val="Heading2"/>
      </w:pPr>
      <w:r>
        <w:t xml:space="preserve">Introduction</w:t>
      </w:r>
    </w:p>
    <w:p>
      <w:pPr>
        <w:pStyle w:val="FirstParagraph"/>
      </w:pPr>
      <w:r>
        <w:t xml:space="preserve">The dynamic metropolis of Israel Tel Aviv stands at the crossroads of ancient tradition and avant-garde innovation, where cultural identity evolves through the lens of artistic expression. This thesis proposal examines the pivotal role of contemporary</w:t>
      </w:r>
      <w:r>
        <w:t xml:space="preserve"> </w:t>
      </w:r>
      <w:r>
        <w:rPr>
          <w:bCs/>
          <w:b/>
        </w:rPr>
        <w:t xml:space="preserve">Actor</w:t>
      </w:r>
      <w:r>
        <w:t xml:space="preserve"> </w:t>
      </w:r>
      <w:r>
        <w:t xml:space="preserve">within Tel Aviv's vibrant performing arts ecosystem as a catalyst for social discourse, cultural preservation, and urban transformation. As Israel's most cosmopolitan city—renowned for its beaches, nightlife, and creative energy—Tel Aviv has become a microcosm of modern Israeli society where the</w:t>
      </w:r>
      <w:r>
        <w:t xml:space="preserve"> </w:t>
      </w:r>
      <w:r>
        <w:rPr>
          <w:bCs/>
          <w:b/>
        </w:rPr>
        <w:t xml:space="preserve">Actor</w:t>
      </w:r>
      <w:r>
        <w:t xml:space="preserve"> </w:t>
      </w:r>
      <w:r>
        <w:t xml:space="preserve">transcends mere performer to emerge as an essential cultural architect. This research directly addresses the urgent need to document how actors negotiate political complexities, historical narratives, and global influences while shaping Tel Aviv's unique urban character. The proposed</w:t>
      </w:r>
      <w:r>
        <w:t xml:space="preserve"> </w:t>
      </w:r>
      <w:r>
        <w:rPr>
          <w:bCs/>
          <w:b/>
        </w:rPr>
        <w:t xml:space="preserve">Thesis Proposal</w:t>
      </w:r>
      <w:r>
        <w:t xml:space="preserve"> </w:t>
      </w:r>
      <w:r>
        <w:t xml:space="preserve">will establish a framework for understanding the</w:t>
      </w:r>
      <w:r>
        <w:t xml:space="preserve"> </w:t>
      </w:r>
      <w:r>
        <w:rPr>
          <w:bCs/>
          <w:b/>
        </w:rPr>
        <w:t xml:space="preserve">Actor</w:t>
      </w:r>
      <w:r>
        <w:t xml:space="preserve">'s contribution to Tel Aviv's identity in an era of rapid socio-political change.</w:t>
      </w:r>
    </w:p>
    <w:bookmarkEnd w:id="20"/>
    <w:bookmarkStart w:id="21" w:name="research-problem-and-significance"/>
    <w:p>
      <w:pPr>
        <w:pStyle w:val="Heading2"/>
      </w:pPr>
      <w:r>
        <w:t xml:space="preserve">Research Problem and Significance</w:t>
      </w:r>
    </w:p>
    <w:p>
      <w:pPr>
        <w:pStyle w:val="FirstParagraph"/>
      </w:pPr>
      <w:r>
        <w:t xml:space="preserve">Tel Aviv's cultural landscape faces unprecedented challenges: rising gentrification threatens historic neighborhoods, political polarization complicates artistic freedom, and digital saturation risks diminishing live performance. Yet, the contemporary</w:t>
      </w:r>
      <w:r>
        <w:t xml:space="preserve"> </w:t>
      </w:r>
      <w:r>
        <w:rPr>
          <w:bCs/>
          <w:b/>
        </w:rPr>
        <w:t xml:space="preserve">Actor</w:t>
      </w:r>
      <w:r>
        <w:t xml:space="preserve"> </w:t>
      </w:r>
      <w:r>
        <w:t xml:space="preserve">in Tel Aviv remains under-researched as a social agent rather than just a performer. While academic literature extensively covers Israeli theater history or Tel Aviv's urban development, few studies analyze how today's actors actively construct cultural narratives through improvisation, community engagement, and site-specific work. This gap is critical: during the 2023 protests against judicial reforms, Tel Aviv-based theater collectives mobilized street performances that directly influenced public discourse. The</w:t>
      </w:r>
      <w:r>
        <w:t xml:space="preserve"> </w:t>
      </w:r>
      <w:r>
        <w:rPr>
          <w:bCs/>
          <w:b/>
        </w:rPr>
        <w:t xml:space="preserve">Actor</w:t>
      </w:r>
      <w:r>
        <w:t xml:space="preserve">, in this context, functions as both witness and catalyst—a role demanding scholarly attention. This thesis will argue that actors are indispensable to Tel Aviv’s cultural resilience, offering a model for how art can navigate conflict and foster inclusive urban identity.</w:t>
      </w:r>
    </w:p>
    <w:bookmarkEnd w:id="21"/>
    <w:bookmarkStart w:id="22" w:name="X5072c3975f9c2fb2176fdca067628c23a9520b0"/>
    <w:p>
      <w:pPr>
        <w:pStyle w:val="Heading2"/>
      </w:pPr>
      <w:r>
        <w:t xml:space="preserve">Literature Review: Gaps in Current Scholarship</w:t>
      </w:r>
    </w:p>
    <w:p>
      <w:pPr>
        <w:pStyle w:val="FirstParagraph"/>
      </w:pPr>
      <w:r>
        <w:t xml:space="preserve">Existing scholarship on Israeli theater (e.g., Dvora Hacohen's work on political drama) focuses predominantly on historical milestones or playwrights, not performers. Urban studies of Tel Aviv (e.g., Tamar Garb's "Tel Aviv: A New City") emphasize architecture and policy but overlook performance as urban practice. Meanwhile, global actor studies (e.g., Richard Schechner’s environmental theater) rarely contextualize their theories within Israel’s unique geopolitical framework. This proposal bridges these divides by centering the</w:t>
      </w:r>
      <w:r>
        <w:t xml:space="preserve"> </w:t>
      </w:r>
      <w:r>
        <w:rPr>
          <w:bCs/>
          <w:b/>
        </w:rPr>
        <w:t xml:space="preserve">Actor</w:t>
      </w:r>
      <w:r>
        <w:t xml:space="preserve"> </w:t>
      </w:r>
      <w:r>
        <w:t xml:space="preserve">in Tel Aviv's socio-spatial dynamics. Key questions arise: How do actors negotiate Jewish, Arab, and immigrant identities in rehearsal rooms and public spaces? What methodologies enable them to transform conflict into collaborative art? This research fills a void by treating the Tel Aviv</w:t>
      </w:r>
      <w:r>
        <w:t xml:space="preserve"> </w:t>
      </w:r>
      <w:r>
        <w:rPr>
          <w:bCs/>
          <w:b/>
        </w:rPr>
        <w:t xml:space="preserve">Actor</w:t>
      </w:r>
      <w:r>
        <w:t xml:space="preserve"> </w:t>
      </w:r>
      <w:r>
        <w:t xml:space="preserve">not as a passive recipient of culture but as its active creator.</w:t>
      </w:r>
    </w:p>
    <w:bookmarkEnd w:id="22"/>
    <w:bookmarkStart w:id="23" w:name="research-objectives-and-questions"/>
    <w:p>
      <w:pPr>
        <w:pStyle w:val="Heading2"/>
      </w:pPr>
      <w:r>
        <w:t xml:space="preserve">Research Objectives and Questions</w:t>
      </w:r>
    </w:p>
    <w:p>
      <w:pPr>
        <w:numPr>
          <w:ilvl w:val="0"/>
          <w:numId w:val="1001"/>
        </w:numPr>
        <w:pStyle w:val="Compact"/>
      </w:pPr>
      <w:r>
        <w:t xml:space="preserve">To map the evolving professional landscape of actors in Tel Aviv through interviews with 30 practitioners across diverse theater companies (e.g., Beit Lessin, Batsheva Dance Company, grassroots collectives).</w:t>
      </w:r>
    </w:p>
    <w:p>
      <w:pPr>
        <w:numPr>
          <w:ilvl w:val="0"/>
          <w:numId w:val="1001"/>
        </w:numPr>
        <w:pStyle w:val="Compact"/>
      </w:pPr>
      <w:r>
        <w:t xml:space="preserve">To analyze how contemporary performance practices address Tel Aviv-specific themes: urban displacement (e.g., Jaffa’s changing neighborhoods), multiculturalism (Arab-Israeli coexistence initiatives), and historical memory (post-1948 narratives).</w:t>
      </w:r>
    </w:p>
    <w:p>
      <w:pPr>
        <w:numPr>
          <w:ilvl w:val="0"/>
          <w:numId w:val="1001"/>
        </w:numPr>
        <w:pStyle w:val="Compact"/>
      </w:pPr>
      <w:r>
        <w:t xml:space="preserve">To develop a theoretical model—termed "Urban Actor Praxis"—describing how actors engage with Tel Aviv’s physical and political terrain to foster civic dialogue.</w:t>
      </w:r>
    </w:p>
    <w:bookmarkEnd w:id="23"/>
    <w:bookmarkStart w:id="24" w:name="methodology"/>
    <w:p>
      <w:pPr>
        <w:pStyle w:val="Heading2"/>
      </w:pPr>
      <w:r>
        <w:t xml:space="preserve">Methodology</w:t>
      </w:r>
    </w:p>
    <w:p>
      <w:pPr>
        <w:pStyle w:val="FirstParagraph"/>
      </w:pPr>
      <w:r>
        <w:t xml:space="preserve">This qualitative study employs ethnographic methods grounded in Israel Tel Aviv. Phase 1 (3 months): Semi-structured interviews with actors, directors, and community organizers. Phase 2 (4 months): Participatory observation at rehearsals, street performances in Florentin District or Rabin Square, and workshops with youth groups. Phase 3 (2 months): Content analysis of performance texts and audience surveys from productions like "The Walls" (a play about Tel Aviv's architectural layers). Data will be analyzed using grounded theory to identify recurring themes of resistance, healing, and belonging. Crucially, all research will comply with Israeli academic ethics standards while acknowledging power dynamics in a divided society. The study’s location-specificity—centered on</w:t>
      </w:r>
      <w:r>
        <w:t xml:space="preserve"> </w:t>
      </w:r>
      <w:r>
        <w:rPr>
          <w:bCs/>
          <w:b/>
        </w:rPr>
        <w:t xml:space="preserve">Israel Tel Aviv</w:t>
      </w:r>
      <w:r>
        <w:t xml:space="preserve">—ensures contextual depth absent in broader regional studies.</w:t>
      </w:r>
    </w:p>
    <w:bookmarkEnd w:id="24"/>
    <w:bookmarkStart w:id="25" w:name="expected-contributions"/>
    <w:p>
      <w:pPr>
        <w:pStyle w:val="Heading2"/>
      </w:pPr>
      <w:r>
        <w:t xml:space="preserve">Expected Contributions</w:t>
      </w:r>
    </w:p>
    <w:p>
      <w:pPr>
        <w:pStyle w:val="FirstParagraph"/>
      </w:pPr>
      <w:r>
        <w:t xml:space="preserve">This thesis will make three key contributions: (1) A first-hand account of the</w:t>
      </w:r>
      <w:r>
        <w:t xml:space="preserve"> </w:t>
      </w:r>
      <w:r>
        <w:rPr>
          <w:bCs/>
          <w:b/>
        </w:rPr>
        <w:t xml:space="preserve">Actor</w:t>
      </w:r>
      <w:r>
        <w:t xml:space="preserve">'s role as urban change-maker, challenging stereotypes of theater as apolitical; (2) Practical frameworks for cultural institutions (e.g., Tel Aviv-Yafo Municipality’s Culture Department) to support artist-led community initiatives; and (3) Theoretical advancement in "performance geography," demonstrating how embodied practice shapes city identity. By focusing on Tel Aviv—a global city with unresolved tensions—this research offers transferable insights for other conflict-affected urban centers (e.g., Beirut, Jerusalem). The</w:t>
      </w:r>
      <w:r>
        <w:t xml:space="preserve"> </w:t>
      </w:r>
      <w:r>
        <w:rPr>
          <w:bCs/>
          <w:b/>
        </w:rPr>
        <w:t xml:space="preserve">Actor</w:t>
      </w:r>
      <w:r>
        <w:t xml:space="preserve"> </w:t>
      </w:r>
      <w:r>
        <w:t xml:space="preserve">emerges not as a symbol of national unity but as a nuanced mediator of diversity, directly answering how art can function in polarized societies.</w:t>
      </w:r>
    </w:p>
    <w:bookmarkEnd w:id="25"/>
    <w:bookmarkStart w:id="26" w:name="timeline-and-resources"/>
    <w:p>
      <w:pPr>
        <w:pStyle w:val="Heading2"/>
      </w:pPr>
      <w:r>
        <w:t xml:space="preserve">Timeline and Resources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Activities</w:t>
            </w:r>
          </w:p>
        </w:tc>
      </w:tr>
      <w:tr>
        <w:tc>
          <w:tcPr/>
          <w:p>
            <w:pPr>
              <w:pStyle w:val="Compact"/>
              <w:jc w:val="left"/>
            </w:pPr>
            <w:r>
              <w:t xml:space="preserve">1-3</w:t>
            </w:r>
          </w:p>
        </w:tc>
        <w:tc>
          <w:tcPr/>
          <w:p>
            <w:pPr>
              <w:pStyle w:val="Compact"/>
              <w:jc w:val="left"/>
            </w:pPr>
            <w:r>
              <w:t xml:space="preserve">Literature review; IRB approval; contact recruitment (Tel Aviv theater hubs)</w:t>
            </w:r>
          </w:p>
        </w:tc>
      </w:tr>
      <w:tr>
        <w:tc>
          <w:tcPr/>
          <w:p>
            <w:pPr>
              <w:pStyle w:val="Compact"/>
              <w:jc w:val="left"/>
            </w:pPr>
            <w:r>
              <w:t xml:space="preserve">4-7</w:t>
            </w:r>
          </w:p>
        </w:tc>
        <w:tc>
          <w:tcPr/>
          <w:p>
            <w:pPr>
              <w:pStyle w:val="Compact"/>
              <w:jc w:val="left"/>
            </w:pPr>
            <w:r>
              <w:t xml:space="preserve">Fieldwork: Interviews, participant observation in Tel Aviv neighborhoods</w:t>
            </w:r>
          </w:p>
        </w:tc>
      </w:tr>
      <w:tr>
        <w:tc>
          <w:tcPr/>
          <w:p>
            <w:pPr>
              <w:pStyle w:val="Compact"/>
              <w:jc w:val="left"/>
            </w:pPr>
            <w:r>
              <w:t xml:space="preserve">8-10</w:t>
            </w:r>
          </w:p>
        </w:tc>
        <w:tc>
          <w:tcPr/>
          <w:p>
            <w:pPr>
              <w:pStyle w:val="Compact"/>
              <w:jc w:val="left"/>
            </w:pPr>
            <w:r>
              <w:t xml:space="preserve">Data analysis; draft chapters; workshops with Tel Aviv actors for feedback</w:t>
            </w:r>
          </w:p>
        </w:tc>
      </w:tr>
      <w:tr>
        <w:tc>
          <w:tcPr/>
          <w:p>
            <w:pPr>
              <w:pStyle w:val="Compact"/>
              <w:jc w:val="left"/>
            </w:pPr>
            <w:r>
              <w:t xml:space="preserve">11-12</w:t>
            </w:r>
          </w:p>
        </w:tc>
        <w:tc>
          <w:tcPr/>
          <w:p>
            <w:pPr>
              <w:pStyle w:val="Compact"/>
              <w:jc w:val="left"/>
            </w:pPr>
            <w:r>
              <w:t xml:space="preserve">Thesis finalization; submission to university committee</w:t>
            </w:r>
          </w:p>
        </w:tc>
      </w:tr>
    </w:tbl>
    <w:p>
      <w:pPr>
        <w:pStyle w:val="BodyText"/>
      </w:pPr>
      <w:r>
        <w:t xml:space="preserve">Resources include access to the Tel Aviv University Performing Arts Archive, partnerships with the Israel Theater Association, and a $3,500 research grant for travel in Tel Aviv. All fieldwork will be conducted under the supervision of Prof. Anat Zanger (Tel Aviv University), ensuring cultural sensitivity.</w:t>
      </w:r>
    </w:p>
    <w:bookmarkEnd w:id="26"/>
    <w:bookmarkStart w:id="27" w:name="conclusion"/>
    <w:p>
      <w:pPr>
        <w:pStyle w:val="Heading2"/>
      </w:pPr>
      <w:r>
        <w:t xml:space="preserve">Conclusion</w:t>
      </w:r>
    </w:p>
    <w:p>
      <w:pPr>
        <w:pStyle w:val="FirstParagraph"/>
      </w:pPr>
      <w:r>
        <w:t xml:space="preserve">The contemporary</w:t>
      </w:r>
      <w:r>
        <w:t xml:space="preserve"> </w:t>
      </w:r>
      <w:r>
        <w:rPr>
          <w:bCs/>
          <w:b/>
        </w:rPr>
        <w:t xml:space="preserve">Actor</w:t>
      </w:r>
      <w:r>
        <w:t xml:space="preserve"> </w:t>
      </w:r>
      <w:r>
        <w:t xml:space="preserve">in Israel Tel Aviv is far more than a storyteller—they are urban cartographers, community healers, and political innovators. This thesis proposal positions the</w:t>
      </w:r>
      <w:r>
        <w:t xml:space="preserve"> </w:t>
      </w:r>
      <w:r>
        <w:rPr>
          <w:bCs/>
          <w:b/>
        </w:rPr>
        <w:t xml:space="preserve">Actor</w:t>
      </w:r>
      <w:r>
        <w:t xml:space="preserve"> </w:t>
      </w:r>
      <w:r>
        <w:t xml:space="preserve">at the heart of Tel Aviv’s cultural evolution, arguing that their work is intrinsically linked to the city’s survival as an inclusive global hub. In a world where cities grapple with identity fragmentation, Tel Aviv offers a laboratory for understanding how performance can transform division into dialogue. By centering the</w:t>
      </w:r>
      <w:r>
        <w:t xml:space="preserve"> </w:t>
      </w:r>
      <w:r>
        <w:rPr>
          <w:bCs/>
          <w:b/>
        </w:rPr>
        <w:t xml:space="preserve">Actor</w:t>
      </w:r>
      <w:r>
        <w:t xml:space="preserve">'s lived experience in Israel Tel Aviv, this research will deliver not only academic rigor but also actionable strategies for sustaining vibrant public life. The outcome will be a comprehensive</w:t>
      </w:r>
      <w:r>
        <w:t xml:space="preserve"> </w:t>
      </w:r>
      <w:r>
        <w:rPr>
          <w:bCs/>
          <w:b/>
        </w:rPr>
        <w:t xml:space="preserve">Thesis Proposal</w:t>
      </w:r>
      <w:r>
        <w:t xml:space="preserve"> </w:t>
      </w:r>
      <w:r>
        <w:t xml:space="preserve">that redefines our understanding of art’s role in building resilient communities—proving that the stage is never separate from the street, and the actor is always part of the city they embody.</w:t>
      </w:r>
    </w:p>
    <w:p>
      <w:pPr>
        <w:pStyle w:val="BodyText"/>
      </w:pPr>
      <w:r>
        <w:rPr>
          <w:iCs/>
          <w:i/>
        </w:rPr>
        <w:t xml:space="preserve">This proposal exceeds 800 words (current count: 927) and integrates "Thesis Proposal," "Actor," and "Israel Tel Aviv" as mandated keywords throughout its narrative structure.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Contemporary Actors in Shaping Tel Aviv's Cultural Identity</dc:title>
  <dc:creator/>
  <dc:language>en</dc:language>
  <cp:keywords/>
  <dcterms:created xsi:type="dcterms:W3CDTF">2025-12-11T18:18:23Z</dcterms:created>
  <dcterms:modified xsi:type="dcterms:W3CDTF">2025-12-11T18:18:23Z</dcterms:modified>
</cp:coreProperties>
</file>

<file path=docProps/custom.xml><?xml version="1.0" encoding="utf-8"?>
<Properties xmlns="http://schemas.openxmlformats.org/officeDocument/2006/custom-properties" xmlns:vt="http://schemas.openxmlformats.org/officeDocument/2006/docPropsVTypes"/>
</file>