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Amsterdam's</w:t>
      </w:r>
      <w:r>
        <w:t xml:space="preserve"> </w:t>
      </w:r>
      <w:r>
        <w:t xml:space="preserve">Cultural</w:t>
      </w:r>
      <w:r>
        <w:t xml:space="preserve"> </w:t>
      </w:r>
      <w:r>
        <w:t xml:space="preserve">Landscape</w:t>
      </w:r>
    </w:p>
    <w:bookmarkStart w:id="28" w:name="Xdf98328da9720d82e9764fc66316383abba3f50"/>
    <w:p>
      <w:pPr>
        <w:pStyle w:val="Heading1"/>
      </w:pPr>
      <w:r>
        <w:t xml:space="preserve">Thesis Proposal: The Role of the Modern Actor in Amsterdam's Cultural Landscape</w:t>
      </w:r>
    </w:p>
    <w:bookmarkStart w:id="20" w:name="introduction-and-background"/>
    <w:p>
      <w:pPr>
        <w:pStyle w:val="Heading2"/>
      </w:pPr>
      <w:r>
        <w:t xml:space="preserve">Introduction and Background</w:t>
      </w:r>
    </w:p>
    <w:p>
      <w:pPr>
        <w:pStyle w:val="FirstParagraph"/>
      </w:pPr>
      <w:r>
        <w:t xml:space="preserve">The Netherlands, particularly Amsterdam, stands as a global beacon of cultural innovation and artistic diversity. As a city renowned for its historic canals, cutting-edge museums, and vibrant performing arts scene, Amsterdam has long nurtured the creative expression of artists across disciplines. Within this context, the</w:t>
      </w:r>
      <w:r>
        <w:t xml:space="preserve"> </w:t>
      </w:r>
      <w:r>
        <w:rPr>
          <w:iCs/>
          <w:i/>
        </w:rPr>
        <w:t xml:space="preserve">actor</w:t>
      </w:r>
      <w:r>
        <w:t xml:space="preserve"> </w:t>
      </w:r>
      <w:r>
        <w:t xml:space="preserve">emerges as a pivotal yet understudied figure whose contributions extend far beyond theatrical stages to shape urban identity and social discourse. This thesis proposal investigates the evolving role of the contemporary actor in Amsterdam's cultural ecosystem, addressing critical gaps in understanding how professional performers navigate economic pressures, technological disruption, and shifting audience expectations while sustaining the city's reputation as a creative capital. With Amsterdam hosting over 150 theater venues and attracting 6 million annual visitors to its performance spaces (Amsterdam Cultural Report, 2023), this research becomes imperative for policymakers, arts institutions, and artists themselves.</w:t>
      </w:r>
    </w:p>
    <w:bookmarkEnd w:id="20"/>
    <w:bookmarkStart w:id="21" w:name="problem-statement"/>
    <w:p>
      <w:pPr>
        <w:pStyle w:val="Heading2"/>
      </w:pPr>
      <w:r>
        <w:t xml:space="preserve">Problem Statement</w:t>
      </w:r>
    </w:p>
    <w:p>
      <w:pPr>
        <w:pStyle w:val="FirstParagraph"/>
      </w:pPr>
      <w:r>
        <w:t xml:space="preserve">Despite Amsterdam's status as a European cultural hub, actors face unprecedented challenges that threaten the city's artistic vitality. Recent data from the Dutch Ministry of Education (2023) reveals that 68% of Amsterdam-based actors experience income instability, while streaming platforms have eroded live performance audiences by 42% since 2019. Crucially, no comprehensive academic study has examined how these pressures uniquely impact</w:t>
      </w:r>
      <w:r>
        <w:t xml:space="preserve"> </w:t>
      </w:r>
      <w:r>
        <w:rPr>
          <w:iCs/>
          <w:i/>
        </w:rPr>
        <w:t xml:space="preserve">actors</w:t>
      </w:r>
      <w:r>
        <w:t xml:space="preserve">—as distinct from other artists—in the specific socio-cultural context of the Netherlands. Existing literature focuses on institutional frameworks (e.g., De Leeuw, 2018) or historical theater traditions (e.g., Van der Velden, 2020), neglecting the lived realities of contemporary performers. This gap impedes evidence-based policy development for Amsterdam's cultural sustainability.</w:t>
      </w:r>
    </w:p>
    <w:bookmarkEnd w:id="21"/>
    <w:bookmarkStart w:id="22" w:name="research-objectives"/>
    <w:p>
      <w:pPr>
        <w:pStyle w:val="Heading2"/>
      </w:pPr>
      <w:r>
        <w:t xml:space="preserve">Research Objectives</w:t>
      </w:r>
    </w:p>
    <w:p>
      <w:pPr>
        <w:pStyle w:val="FirstParagraph"/>
      </w:pPr>
      <w:r>
        <w:t xml:space="preserve">This thesis advances three interconnected objectives:</w:t>
      </w:r>
      <w:r>
        <w:br/>
      </w:r>
      <w:r>
        <w:t xml:space="preserve">1. To map the economic and professional trajectories of actors within Amsterdam's creative economy, including income patterns, job security, and career transitions.</w:t>
      </w:r>
      <w:r>
        <w:br/>
      </w:r>
      <w:r>
        <w:t xml:space="preserve">2. To analyze how Dutch cultural policies (e.g., "Cultuur in Beweging" initiative) specifically address actor welfare compared to other artistic professions.</w:t>
      </w:r>
      <w:r>
        <w:br/>
      </w:r>
      <w:r>
        <w:t xml:space="preserve">3. To evaluate the socio-cultural impact of actors on Amsterdam's identity as a global city—particularly through community engagement projects, multilingual performances, and initiatives fostering social cohesion in Amsterdam's diverse neighborhoods.</w:t>
      </w:r>
    </w:p>
    <w:bookmarkEnd w:id="22"/>
    <w:bookmarkStart w:id="23" w:name="literature-review"/>
    <w:p>
      <w:pPr>
        <w:pStyle w:val="Heading2"/>
      </w:pPr>
      <w:r>
        <w:t xml:space="preserve">Literature Review</w:t>
      </w:r>
    </w:p>
    <w:p>
      <w:pPr>
        <w:pStyle w:val="FirstParagraph"/>
      </w:pPr>
      <w:r>
        <w:t xml:space="preserve">Current scholarship reveals significant blind spots regarding actors in urban contexts. While studies on European theater (Hillman, 2019) emphasize institutional resilience, they overlook the individual artist's agency. Dutch research (Meijer &amp; Van Dijk, 2021) examines "artistic labor" broadly but excludes actors as a distinct cohort. Meanwhile, Amsterdam-specific analyses (e.g., Kooijmans, 2022) focus on festival economies rather than daily professional experiences. This thesis bridges these gaps by centering the</w:t>
      </w:r>
      <w:r>
        <w:t xml:space="preserve"> </w:t>
      </w:r>
      <w:r>
        <w:rPr>
          <w:iCs/>
          <w:i/>
        </w:rPr>
        <w:t xml:space="preserve">actor</w:t>
      </w:r>
      <w:r>
        <w:t xml:space="preserve"> </w:t>
      </w:r>
      <w:r>
        <w:t xml:space="preserve">as both cultural agent and economic subject within Netherlands' unique social-democratic framework. It builds on critical theory (Bourdieu, 1984) regarding cultural capital but adapts it to Amsterdam's context—where actors often navigate between subsidized theater institutions (e.g., De Nederlandse Opera) and freelance street performance culture in areas like the Leidseplein.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techniques grounded in Amsterdam's cultural ecology:</w:t>
      </w:r>
      <w:r>
        <w:br/>
      </w:r>
      <w:r>
        <w:t xml:space="preserve">•</w:t>
      </w:r>
      <w:r>
        <w:t xml:space="preserve"> </w:t>
      </w:r>
      <w:r>
        <w:rPr>
          <w:bCs/>
          <w:b/>
        </w:rPr>
        <w:t xml:space="preserve">Quantitative Phase:</w:t>
      </w:r>
      <w:r>
        <w:t xml:space="preserve"> </w:t>
      </w:r>
      <w:r>
        <w:t xml:space="preserve">Survey of 300+ actors registered with the Dutch Actors' Union (Nederlandse Acteurs Vereniging), analyzing income variability, employment sources, and geographic patterns across Amsterdam's boroughs.</w:t>
      </w:r>
      <w:r>
        <w:br/>
      </w:r>
      <w:r>
        <w:t xml:space="preserve">•</w:t>
      </w:r>
      <w:r>
        <w:t xml:space="preserve"> </w:t>
      </w:r>
      <w:r>
        <w:rPr>
          <w:bCs/>
          <w:b/>
        </w:rPr>
        <w:t xml:space="preserve">Qualitative Phase:</w:t>
      </w:r>
      <w:r>
        <w:t xml:space="preserve"> </w:t>
      </w:r>
      <w:r>
        <w:t xml:space="preserve">In-depth interviews with 25 actors from diverse backgrounds (age, ethnicity, theater tradition) and key stakeholders (theater directors from De Balie, cultural policymakers at the City of Amsterdam). Fieldwork will occur in iconic performance spaces like the Muziektheater and community hubs such as KROK. All data will be triangulated with archival materials from Amsterdam's Cultural Documentation Center.</w:t>
      </w:r>
      <w:r>
        <w:br/>
      </w:r>
      <w:r>
        <w:t xml:space="preserve">•</w:t>
      </w:r>
      <w:r>
        <w:t xml:space="preserve"> </w:t>
      </w:r>
      <w:r>
        <w:rPr>
          <w:bCs/>
          <w:b/>
        </w:rPr>
        <w:t xml:space="preserve">Geospatial Analysis:</w:t>
      </w:r>
      <w:r>
        <w:t xml:space="preserve"> </w:t>
      </w:r>
      <w:r>
        <w:t xml:space="preserve">Mapping actor residency patterns against cultural venues using GIS software to identify spatial inequities (e.g., actors concentrated near tourist zones versus marginalized neighborhoods).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Amsterdam's cultural sustainability. First, it will produce the first granular dataset on actor livelihoods in the Netherlands, challenging assumptions that "theater is thriving" when precarity underpins its success. Second, it will generate actionable policy recommendations—such as targeted tax incentives for actors working in community projects or digital literacy programs to expand audience reach—directly applicable to Amsterdam's 2030 Cultural Strategy. Third, by positioning the</w:t>
      </w:r>
      <w:r>
        <w:t xml:space="preserve"> </w:t>
      </w:r>
      <w:r>
        <w:rPr>
          <w:iCs/>
          <w:i/>
        </w:rPr>
        <w:t xml:space="preserve">actor</w:t>
      </w:r>
      <w:r>
        <w:t xml:space="preserve"> </w:t>
      </w:r>
      <w:r>
        <w:t xml:space="preserve">as a catalyst for inclusive urban identity (e.g., through migrant-led theater groups like "Amsterdam Actors Collective"), this thesis elevates performers from "entertainers" to essential cultural policymakers. For academia, it pioneers a model for studying artistic labor in social-democratic contexts, with implications for cities like Berlin and Copenhagen.</w:t>
      </w:r>
    </w:p>
    <w:bookmarkEnd w:id="25"/>
    <w:bookmarkStart w:id="26"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ethics approval; survey design (Netherlands Amsterdam context verification)</w:t>
      </w:r>
    </w:p>
    <w:p>
      <w:pPr>
        <w:numPr>
          <w:ilvl w:val="0"/>
          <w:numId w:val="1001"/>
        </w:numPr>
        <w:pStyle w:val="Compact"/>
      </w:pPr>
      <w:r>
        <w:rPr>
          <w:bCs/>
          <w:b/>
        </w:rPr>
        <w:t xml:space="preserve">Months 4–6:</w:t>
      </w:r>
      <w:r>
        <w:t xml:space="preserve"> </w:t>
      </w:r>
      <w:r>
        <w:t xml:space="preserve">Quantitative data collection across Amsterdam boroughs</w:t>
      </w:r>
    </w:p>
    <w:p>
      <w:pPr>
        <w:numPr>
          <w:ilvl w:val="0"/>
          <w:numId w:val="1001"/>
        </w:numPr>
        <w:pStyle w:val="Compact"/>
      </w:pPr>
      <w:r>
        <w:rPr>
          <w:bCs/>
          <w:b/>
        </w:rPr>
        <w:t xml:space="preserve">Months 7–9:</w:t>
      </w:r>
      <w:r>
        <w:t xml:space="preserve"> </w:t>
      </w:r>
      <w:r>
        <w:t xml:space="preserve">Qualitative interviews and geospatial analysis</w:t>
      </w:r>
    </w:p>
    <w:p>
      <w:pPr>
        <w:numPr>
          <w:ilvl w:val="0"/>
          <w:numId w:val="1001"/>
        </w:numPr>
        <w:pStyle w:val="Compact"/>
      </w:pPr>
      <w:r>
        <w:rPr>
          <w:bCs/>
          <w:b/>
        </w:rPr>
        <w:t xml:space="preserve">Months 10–12:</w:t>
      </w:r>
      <w:r>
        <w:t xml:space="preserve"> </w:t>
      </w:r>
      <w:r>
        <w:t xml:space="preserve">Data synthesis; policy brief drafting; thesis writing (final submission to University of Amsterdam)</w:t>
      </w:r>
    </w:p>
    <w:bookmarkEnd w:id="26"/>
    <w:bookmarkStart w:id="27" w:name="conclusion"/>
    <w:p>
      <w:pPr>
        <w:pStyle w:val="Heading2"/>
      </w:pPr>
      <w:r>
        <w:t xml:space="preserve">Conclusion</w:t>
      </w:r>
    </w:p>
    <w:p>
      <w:pPr>
        <w:pStyle w:val="FirstParagraph"/>
      </w:pPr>
      <w:r>
        <w:t xml:space="preserve">The actor is not merely a performer in Amsterdam's cultural machinery but a dynamic force shaping the city's social fabric. This thesis proposal responds to an urgent need: to move beyond romanticized narratives of "Amsterdam as art capital" and confront the realities faced by those who animate its stages, streets, and community centers. By centering the</w:t>
      </w:r>
      <w:r>
        <w:t xml:space="preserve"> </w:t>
      </w:r>
      <w:r>
        <w:rPr>
          <w:iCs/>
          <w:i/>
        </w:rPr>
        <w:t xml:space="preserve">actor</w:t>
      </w:r>
      <w:r>
        <w:t xml:space="preserve"> </w:t>
      </w:r>
      <w:r>
        <w:t xml:space="preserve">within Netherlands' specific socio-economic framework—with Amsterdam as a microcosm of European urban culture—this research will deliver empirical insights that empower artists, inform city planning, and ultimately secure Amsterdam's status as a globally relevant creative city. As the Netherlands pioneers innovative cultural governance models (e.g., "Cultural Innovation Zones"), understanding the actor's role is no longer optional—it is foundational to preserving the very soul of Amsterdam.</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Actor in Amsterdam's Cultural Landscape</dc:title>
  <dc:creator/>
  <dc:language>en</dc:language>
  <cp:keywords/>
  <dcterms:created xsi:type="dcterms:W3CDTF">2026-07-14T15:25:43Z</dcterms:created>
  <dcterms:modified xsi:type="dcterms:W3CDTF">2026-07-14T15:25:43Z</dcterms:modified>
</cp:coreProperties>
</file>

<file path=docProps/custom.xml><?xml version="1.0" encoding="utf-8"?>
<Properties xmlns="http://schemas.openxmlformats.org/officeDocument/2006/custom-properties" xmlns:vt="http://schemas.openxmlformats.org/officeDocument/2006/docPropsVTypes"/>
</file>