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w:t>
      </w:r>
    </w:p>
    <w:bookmarkStart w:id="29" w:name="X6ea84c66801d3f51e9c9091497b71fa88fafa43"/>
    <w:p>
      <w:pPr>
        <w:pStyle w:val="Heading1"/>
      </w:pPr>
      <w:r>
        <w:t xml:space="preserve">Thesis Proposal: The Role of the Actor in Shaping Cultural Identity within Qatar Doha</w:t>
      </w:r>
    </w:p>
    <w:bookmarkStart w:id="20" w:name="introduction-and-background"/>
    <w:p>
      <w:pPr>
        <w:pStyle w:val="Heading2"/>
      </w:pPr>
      <w:r>
        <w:t xml:space="preserve">1. Introduction and Background</w:t>
      </w:r>
    </w:p>
    <w:p>
      <w:pPr>
        <w:pStyle w:val="FirstParagraph"/>
      </w:pPr>
      <w:r>
        <w:t xml:space="preserve">The Kingdom of Qatar, particularly its vibrant capital Doha, stands at a pivotal juncture where rapid modernization intersects with deep-rooted cultural traditions. As Qatar accelerates its vision for global cultural leadership through initiatives like the 2030 National Development Vision and hosting major international events such as the 2022 FIFA World Cup, the role of the</w:t>
      </w:r>
      <w:r>
        <w:t xml:space="preserve"> </w:t>
      </w:r>
      <w:r>
        <w:rPr>
          <w:iCs/>
          <w:i/>
        </w:rPr>
        <w:t xml:space="preserve">Actor</w:t>
      </w:r>
      <w:r>
        <w:t xml:space="preserve"> </w:t>
      </w:r>
      <w:r>
        <w:t xml:space="preserve">has evolved beyond traditional entertainment into a critical agent of social discourse and identity construction. This</w:t>
      </w:r>
      <w:r>
        <w:t xml:space="preserve"> </w:t>
      </w:r>
      <w:r>
        <w:rPr>
          <w:bCs/>
          <w:b/>
        </w:rPr>
        <w:t xml:space="preserve">Thesis Proposal</w:t>
      </w:r>
      <w:r>
        <w:t xml:space="preserve"> </w:t>
      </w:r>
      <w:r>
        <w:t xml:space="preserve">examines how professional</w:t>
      </w:r>
      <w:r>
        <w:t xml:space="preserve"> </w:t>
      </w:r>
      <w:r>
        <w:rPr>
          <w:iCs/>
          <w:i/>
        </w:rPr>
        <w:t xml:space="preserve">Actor</w:t>
      </w:r>
      <w:r>
        <w:t xml:space="preserve">s in Doha navigate cultural preservation, contemporary expression, and national branding within Qatar's unique socio-political landscape. The research addresses a significant gap: while Qatar's infrastructure for arts and culture has expanded exponentially, the specific contributions of performers as cultural mediators remain underexplored in academic literature.</w:t>
      </w:r>
    </w:p>
    <w:bookmarkEnd w:id="20"/>
    <w:bookmarkStart w:id="21" w:name="problem-statement"/>
    <w:p>
      <w:pPr>
        <w:pStyle w:val="Heading2"/>
      </w:pPr>
      <w:r>
        <w:t xml:space="preserve">2. Problem Statement</w:t>
      </w:r>
    </w:p>
    <w:p>
      <w:pPr>
        <w:pStyle w:val="FirstParagraph"/>
      </w:pPr>
      <w:r>
        <w:t xml:space="preserve">Despite Doha's emergence as a regional cultural hub with institutions like Katara Cultural Village, the Museum of Islamic Art, and the Qatar National Theatre, actors face complex challenges that shape their artistic agency. Traditional societal expectations often conflict with evolving artistic demands, creating tensions between preserving Qatari heritage and embracing globalized performance aesthetics. Current scholarly work focuses predominantly on architecture or visual arts in</w:t>
      </w:r>
      <w:r>
        <w:t xml:space="preserve"> </w:t>
      </w:r>
      <w:r>
        <w:rPr>
          <w:bCs/>
          <w:b/>
        </w:rPr>
        <w:t xml:space="preserve">Qatar Doha</w:t>
      </w:r>
      <w:r>
        <w:t xml:space="preserve">, neglecting the human element of performance. This research addresses the critical question: How do professional</w:t>
      </w:r>
      <w:r>
        <w:t xml:space="preserve"> </w:t>
      </w:r>
      <w:r>
        <w:rPr>
          <w:iCs/>
          <w:i/>
        </w:rPr>
        <w:t xml:space="preserve">Actor</w:t>
      </w:r>
      <w:r>
        <w:t xml:space="preserve">s in Doha strategically leverage their craft to navigate cultural identity politics, and what impact does this have on Qatar's soft power narrative? Without answering this, Qatar's cultural diplomacy efforts risk remaining superficial.</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Qatari and expatriate actors within Doha's contemporary theatre and media landscape.</w:t>
      </w:r>
    </w:p>
    <w:p>
      <w:pPr>
        <w:numPr>
          <w:ilvl w:val="0"/>
          <w:numId w:val="1001"/>
        </w:numPr>
        <w:pStyle w:val="Compact"/>
      </w:pPr>
      <w:r>
        <w:t xml:space="preserve">To analyze how actors negotiate cultural authenticity versus global appeal in productions commissioned by institutions like the Qatar Theatre Association or Al Jazeera Media Network.</w:t>
      </w:r>
    </w:p>
    <w:p>
      <w:pPr>
        <w:numPr>
          <w:ilvl w:val="0"/>
          <w:numId w:val="1001"/>
        </w:numPr>
        <w:pStyle w:val="Compact"/>
      </w:pPr>
      <w:r>
        <w:t xml:space="preserve">To evaluate the socio-political influence of actor-led initiatives (e.g., community theatre projects) on local identity formation in Doha neighborhoods.</w:t>
      </w:r>
    </w:p>
    <w:p>
      <w:pPr>
        <w:numPr>
          <w:ilvl w:val="0"/>
          <w:numId w:val="1001"/>
        </w:numPr>
        <w:pStyle w:val="Compact"/>
      </w:pPr>
      <w:r>
        <w:t xml:space="preserve">To develop a theoretical framework for understanding the actor as a "cultural broker" within Gulf urban contexts.</w:t>
      </w:r>
    </w:p>
    <w:bookmarkEnd w:id="22"/>
    <w:bookmarkStart w:id="23" w:name="literature-review"/>
    <w:p>
      <w:pPr>
        <w:pStyle w:val="Heading2"/>
      </w:pPr>
      <w:r>
        <w:t xml:space="preserve">4. Literature Review</w:t>
      </w:r>
    </w:p>
    <w:p>
      <w:pPr>
        <w:pStyle w:val="FirstParagraph"/>
      </w:pPr>
      <w:r>
        <w:t xml:space="preserve">Existing scholarship on Arab performance (e.g., Baram, 2017; Matar, 2019) often centers on political theatre in Egypt or Lebanon, overlooking Gulf-specific dynamics. Recent works by Al-Suwaidi (2021) examine Qatari cinema but omit actor agency. Meanwhile, postcolonial theory (Said, 1978; Bhabha, 1994) provides tools to analyze cultural hybridity but remains underapplied to performance studies in</w:t>
      </w:r>
      <w:r>
        <w:t xml:space="preserve"> </w:t>
      </w:r>
      <w:r>
        <w:rPr>
          <w:bCs/>
          <w:b/>
        </w:rPr>
        <w:t xml:space="preserve">Qatar Doha</w:t>
      </w:r>
      <w:r>
        <w:t xml:space="preserve">. This thesis bridges these gaps by integrating actor-centered approaches from theatre anthropology (Bourdieu, 1984) with Gulf Studies scholarship (Saeed, 2020), positioning the</w:t>
      </w:r>
      <w:r>
        <w:t xml:space="preserve"> </w:t>
      </w:r>
      <w:r>
        <w:rPr>
          <w:iCs/>
          <w:i/>
        </w:rPr>
        <w:t xml:space="preserve">Actor</w:t>
      </w:r>
      <w:r>
        <w:t xml:space="preserve"> </w:t>
      </w:r>
      <w:r>
        <w:t xml:space="preserve">as an active participant rather than a passive subject in Qatar's cultural evolution.</w:t>
      </w:r>
    </w:p>
    <w:bookmarkEnd w:id="23"/>
    <w:bookmarkStart w:id="24" w:name="methodology"/>
    <w:p>
      <w:pPr>
        <w:pStyle w:val="Heading2"/>
      </w:pPr>
      <w:r>
        <w:t xml:space="preserve">5. Methodology</w:t>
      </w:r>
    </w:p>
    <w:p>
      <w:pPr>
        <w:pStyle w:val="FirstParagraph"/>
      </w:pPr>
      <w:r>
        <w:t xml:space="preserve">This qualitative research employs a mixed-methods design over 18 months:</w:t>
      </w:r>
    </w:p>
    <w:p>
      <w:pPr>
        <w:numPr>
          <w:ilvl w:val="0"/>
          <w:numId w:val="1002"/>
        </w:numPr>
        <w:pStyle w:val="Compact"/>
      </w:pPr>
      <w:r>
        <w:rPr>
          <w:bCs/>
          <w:b/>
        </w:rPr>
        <w:t xml:space="preserve">Ethnographic Fieldwork:</w:t>
      </w:r>
      <w:r>
        <w:t xml:space="preserve"> </w:t>
      </w:r>
      <w:r>
        <w:t xml:space="preserve">Immersive observation at Doha-based theatre companies (e.g., Al-Shahaniya Theatre, Qatari Arts Council workshops) and cultural festivals.</w:t>
      </w:r>
    </w:p>
    <w:p>
      <w:pPr>
        <w:numPr>
          <w:ilvl w:val="0"/>
          <w:numId w:val="1002"/>
        </w:numPr>
        <w:pStyle w:val="Compact"/>
      </w:pPr>
      <w:r>
        <w:rPr>
          <w:bCs/>
          <w:b/>
        </w:rPr>
        <w:t xml:space="preserve">Interviews:</w:t>
      </w:r>
      <w:r>
        <w:t xml:space="preserve"> </w:t>
      </w:r>
      <w:r>
        <w:t xml:space="preserve">In-depth conversations with 30+ actors across generations and nationalities (Qatari nationals, GCC expatriates, Western performers), using critical incident technique to explore identity negotiation moments.</w:t>
      </w:r>
    </w:p>
    <w:p>
      <w:pPr>
        <w:numPr>
          <w:ilvl w:val="0"/>
          <w:numId w:val="1002"/>
        </w:numPr>
        <w:pStyle w:val="Compact"/>
      </w:pPr>
      <w:r>
        <w:rPr>
          <w:bCs/>
          <w:b/>
        </w:rPr>
        <w:t xml:space="preserve">Textual Analysis:</w:t>
      </w:r>
      <w:r>
        <w:t xml:space="preserve"> </w:t>
      </w:r>
      <w:r>
        <w:t xml:space="preserve">Examination of scripts, production notes, and media coverage from Doha-based projects (e.g., "Wajh" theatre collective's work on migrant worker narratives).</w:t>
      </w:r>
    </w:p>
    <w:p>
      <w:pPr>
        <w:numPr>
          <w:ilvl w:val="0"/>
          <w:numId w:val="1002"/>
        </w:numPr>
        <w:pStyle w:val="Compact"/>
      </w:pPr>
      <w:r>
        <w:rPr>
          <w:bCs/>
          <w:b/>
        </w:rPr>
        <w:t xml:space="preserve">Participatory Action Research:</w:t>
      </w:r>
      <w:r>
        <w:t xml:space="preserve"> </w:t>
      </w:r>
      <w:r>
        <w:t xml:space="preserve">Collaborating with actors to co-design a community performance workshop in Al Rayyan, measuring audience reception to culturally hybrid content.</w:t>
      </w:r>
    </w:p>
    <w:p>
      <w:pPr>
        <w:pStyle w:val="FirstParagraph"/>
      </w:pPr>
      <w:r>
        <w:t xml:space="preserve">Data will be analyzed through thematic coding using NVivo, triangulated with institutional archives from the Qatar Museums Authority. Ethical protocols include mandatory consultation with Qatari cultural regulators per the National Human Rights Committee guidelines.</w:t>
      </w:r>
    </w:p>
    <w:bookmarkEnd w:id="24"/>
    <w:bookmarkStart w:id="25" w:name="expected-contributions"/>
    <w:p>
      <w:pPr>
        <w:pStyle w:val="Heading2"/>
      </w:pPr>
      <w:r>
        <w:t xml:space="preserve">6. Expected Contributions</w:t>
      </w:r>
    </w:p>
    <w:p>
      <w:pPr>
        <w:pStyle w:val="FirstParagraph"/>
      </w:pPr>
      <w:r>
        <w:t xml:space="preserve">This research promises three key contributions:</w:t>
      </w:r>
    </w:p>
    <w:p>
      <w:pPr>
        <w:numPr>
          <w:ilvl w:val="0"/>
          <w:numId w:val="1003"/>
        </w:numPr>
        <w:pStyle w:val="Compact"/>
      </w:pPr>
      <w:r>
        <w:rPr>
          <w:bCs/>
          <w:b/>
        </w:rPr>
        <w:t xml:space="preserve">Theoretical:</w:t>
      </w:r>
      <w:r>
        <w:t xml:space="preserve"> </w:t>
      </w:r>
      <w:r>
        <w:t xml:space="preserve">A novel "Cultural Broker Framework" positioning the actor as an indispensable node in Qatar's identity ecosystem, challenging Western-centric performance theories.</w:t>
      </w:r>
    </w:p>
    <w:p>
      <w:pPr>
        <w:numPr>
          <w:ilvl w:val="0"/>
          <w:numId w:val="1003"/>
        </w:numPr>
        <w:pStyle w:val="Compact"/>
      </w:pPr>
      <w:r>
        <w:rPr>
          <w:bCs/>
          <w:b/>
        </w:rPr>
        <w:t xml:space="preserve">Practical:</w:t>
      </w:r>
      <w:r>
        <w:t xml:space="preserve"> </w:t>
      </w:r>
      <w:r>
        <w:t xml:space="preserve">Evidence-based recommendations for Doha's cultural institutions to better support actors' dual role as heritage custodians and innovation drivers—directly informing the Ministry of Culture's 2023-2026 Arts Strategy.</w:t>
      </w:r>
    </w:p>
    <w:p>
      <w:pPr>
        <w:numPr>
          <w:ilvl w:val="0"/>
          <w:numId w:val="1003"/>
        </w:numPr>
        <w:pStyle w:val="Compact"/>
      </w:pPr>
      <w:r>
        <w:rPr>
          <w:bCs/>
          <w:b/>
        </w:rPr>
        <w:t xml:space="preserve">Social:</w:t>
      </w:r>
      <w:r>
        <w:t xml:space="preserve"> </w:t>
      </w:r>
      <w:r>
        <w:t xml:space="preserve">Empowering actors to become conscious agents in national dialogue, particularly regarding sensitive topics like gender roles (e.g., Qatari actress Mariam Al-Abdulla's work challenging stereotypes) or migrant integration—issues central to</w:t>
      </w:r>
      <w:r>
        <w:t xml:space="preserve"> </w:t>
      </w:r>
      <w:r>
        <w:rPr>
          <w:bCs/>
          <w:b/>
        </w:rPr>
        <w:t xml:space="preserve">Qatar Doha</w:t>
      </w:r>
      <w:r>
        <w:t xml:space="preserve">'s social development goals.</w:t>
      </w:r>
    </w:p>
    <w:bookmarkEnd w:id="25"/>
    <w:bookmarkStart w:id="26" w:name="significance-in-context-of-qatar-doha"/>
    <w:p>
      <w:pPr>
        <w:pStyle w:val="Heading2"/>
      </w:pPr>
      <w:r>
        <w:t xml:space="preserve">7. Significance in Context of Qatar Doha</w:t>
      </w:r>
    </w:p>
    <w:p>
      <w:pPr>
        <w:pStyle w:val="FirstParagraph"/>
      </w:pPr>
      <w:r>
        <w:t xml:space="preserve">In a nation prioritizing "Qatariization" through education and culture, this study transcends academic curiosity. With the opening of the Museum of Islamic Art's new Performing Arts Pavilion (2024), understanding the actor's role is urgent for sustainable cultural investment. Actors in Doha are uniquely positioned to address national priorities: promoting Arabic language arts, countering negative global stereotypes through authentic storytelling, and fostering inclusive civic spaces—especially critical as Qatar aims for a 50% expatriate population share (World Bank, 2023). The</w:t>
      </w:r>
      <w:r>
        <w:t xml:space="preserve"> </w:t>
      </w:r>
      <w:r>
        <w:rPr>
          <w:iCs/>
          <w:i/>
        </w:rPr>
        <w:t xml:space="preserve">Actor</w:t>
      </w:r>
      <w:r>
        <w:t xml:space="preserve">, therefore, is not merely a performer but an operational catalyst for the very vision articulated in "Qatar National Vision 2030."</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Fully approved research protocol; annotated bibliography (20+ key sources)</w:t>
            </w:r>
          </w:p>
        </w:tc>
      </w:tr>
      <w:tr>
        <w:tc>
          <w:tcPr/>
          <w:p>
            <w:pPr>
              <w:pStyle w:val="Compact"/>
              <w:jc w:val="left"/>
            </w:pPr>
            <w:r>
              <w:t xml:space="preserve">Fieldwork &amp; Interviews</w:t>
            </w:r>
          </w:p>
        </w:tc>
        <w:tc>
          <w:tcPr/>
          <w:p>
            <w:pPr>
              <w:pStyle w:val="Compact"/>
              <w:jc w:val="left"/>
            </w:pPr>
            <w:r>
              <w:t xml:space="preserve">4-10</w:t>
            </w:r>
          </w:p>
        </w:tc>
        <w:tc>
          <w:tcPr/>
          <w:p>
            <w:pPr>
              <w:pStyle w:val="Compact"/>
              <w:jc w:val="left"/>
            </w:pPr>
            <w:r>
              <w:t xml:space="preserve">Transcribed interview data (12,000+ words); observational field notes</w:t>
            </w:r>
          </w:p>
        </w:tc>
      </w:tr>
      <w:tr>
        <w:tc>
          <w:tcPr/>
          <w:p>
            <w:pPr>
              <w:pStyle w:val="Compact"/>
              <w:jc w:val="left"/>
            </w:pPr>
            <w:r>
              <w:t xml:space="preserve">Data Analysis &amp; Workshop Co-Design</w:t>
            </w:r>
          </w:p>
        </w:tc>
        <w:tc>
          <w:tcPr/>
          <w:p>
            <w:pPr>
              <w:pStyle w:val="Compact"/>
              <w:jc w:val="left"/>
            </w:pPr>
            <w:r>
              <w:t xml:space="preserve">11-14</w:t>
            </w:r>
          </w:p>
        </w:tc>
        <w:tc>
          <w:tcPr/>
          <w:p>
            <w:pPr>
              <w:pStyle w:val="Compact"/>
              <w:jc w:val="left"/>
            </w:pPr>
            <w:r>
              <w:t xml:space="preserve">Theoretical framework draft; community workshop plan validated by local artists</w:t>
            </w:r>
          </w:p>
        </w:tc>
      </w:tr>
      <w:tr>
        <w:tc>
          <w:tcPr/>
          <w:p>
            <w:pPr>
              <w:pStyle w:val="Compact"/>
              <w:jc w:val="left"/>
            </w:pPr>
            <w:r>
              <w:t xml:space="preserve">Dissemination &amp; Final Thesis Writing</w:t>
            </w:r>
          </w:p>
        </w:tc>
        <w:tc>
          <w:tcPr/>
          <w:p>
            <w:pPr>
              <w:pStyle w:val="Compact"/>
              <w:jc w:val="left"/>
            </w:pPr>
            <w:r>
              <w:t xml:space="preserve">15-18</w:t>
            </w:r>
          </w:p>
        </w:tc>
        <w:tc>
          <w:tcPr/>
          <w:p>
            <w:pPr>
              <w:pStyle w:val="Compact"/>
              <w:jc w:val="left"/>
            </w:pPr>
            <w:r>
              <w:t xml:space="preserve">Dissertation (80,000 words); policy brief for Ministry of Culture; conference paper (ASAPAC)</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contemporary actor in Doha operates at the heart of Qatar's cultural transformation. Far from being peripheral entertainers, they actively shape national identity through nuanced artistic choices amid global pressures and local expectations. By centering the actor's lived experience, this research moves beyond descriptive studies to reveal how performance practice becomes a site of cultural negotiation essential for Qatar's diplomatic and societal ambitions. As Doha redefines itself on the world stage, understanding the actor’s role is not optional—it is foundational to Qatar’s sustainable cultural sovereignty. The outcomes will equip policymakers with evidence that investment in</w:t>
      </w:r>
      <w:r>
        <w:t xml:space="preserve"> </w:t>
      </w:r>
      <w:r>
        <w:rPr>
          <w:iCs/>
          <w:i/>
        </w:rPr>
        <w:t xml:space="preserve">Actor</w:t>
      </w:r>
      <w:r>
        <w:t xml:space="preserve">-led initiatives yields measurable returns in community cohesion, international reputation, and heritage innovation—proving that in</w:t>
      </w:r>
      <w:r>
        <w:t xml:space="preserve"> </w:t>
      </w:r>
      <w:r>
        <w:rPr>
          <w:bCs/>
          <w:b/>
        </w:rPr>
        <w:t xml:space="preserve">Qatar Doha</w:t>
      </w:r>
      <w:r>
        <w:t xml:space="preserve">, culture thrives when human artistry leads the way.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Identity within Qatar Doha</dc:title>
  <dc:creator/>
  <dc:language>en</dc:language>
  <cp:keywords/>
  <dcterms:created xsi:type="dcterms:W3CDTF">2026-03-04T06:15:46Z</dcterms:created>
  <dcterms:modified xsi:type="dcterms:W3CDTF">2026-03-04T06:15:46Z</dcterms:modified>
</cp:coreProperties>
</file>

<file path=docProps/custom.xml><?xml version="1.0" encoding="utf-8"?>
<Properties xmlns="http://schemas.openxmlformats.org/officeDocument/2006/custom-properties" xmlns:vt="http://schemas.openxmlformats.org/officeDocument/2006/docPropsVTypes"/>
</file>