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Russia</w:t>
      </w:r>
      <w:r>
        <w:t xml:space="preserve"> </w:t>
      </w:r>
      <w:r>
        <w:t xml:space="preserve">Saint</w:t>
      </w:r>
      <w:r>
        <w:t xml:space="preserve"> </w:t>
      </w:r>
      <w:r>
        <w:t xml:space="preserve">Petersburg</w:t>
      </w:r>
    </w:p>
    <w:bookmarkStart w:id="27" w:name="Xf03c105aec277452e43383d7b28b2ad0dcd484b"/>
    <w:p>
      <w:pPr>
        <w:pStyle w:val="Heading1"/>
      </w:pPr>
      <w:r>
        <w:t xml:space="preserve">Thesis Proposal: The Role and Evolution of the Modern Actor in Contemporary Russian Theater Culture of Saint Petersburg</w:t>
      </w:r>
    </w:p>
    <w:bookmarkStart w:id="20" w:name="introduction"/>
    <w:p>
      <w:pPr>
        <w:pStyle w:val="Heading2"/>
      </w:pPr>
      <w:r>
        <w:t xml:space="preserve">Introduction</w:t>
      </w:r>
    </w:p>
    <w:p>
      <w:pPr>
        <w:pStyle w:val="FirstParagraph"/>
      </w:pPr>
      <w:r>
        <w:t xml:space="preserve">The theatrical landscape of Russia, particularly within its cultural epicenter Saint Petersburg, represents a dynamic nexus where historical tradition collides with modern artistic expression. As the second-largest city in Russia and a UNESCO City of Literature, Saint Petersburg has nurtured theatrical innovation since the founding of the Imperial Theaters in 1736. This Thesis Proposal examines the critical role of the</w:t>
      </w:r>
      <w:r>
        <w:t xml:space="preserve"> </w:t>
      </w:r>
      <w:r>
        <w:rPr>
          <w:bCs/>
          <w:b/>
        </w:rPr>
        <w:t xml:space="preserve">Actor</w:t>
      </w:r>
      <w:r>
        <w:t xml:space="preserve"> </w:t>
      </w:r>
      <w:r>
        <w:t xml:space="preserve">within this unique context, arguing that contemporary performers in</w:t>
      </w:r>
      <w:r>
        <w:t xml:space="preserve"> </w:t>
      </w:r>
      <w:r>
        <w:rPr>
          <w:iCs/>
          <w:i/>
        </w:rPr>
        <w:t xml:space="preserve">Russia Saint Petersburg</w:t>
      </w:r>
      <w:r>
        <w:t xml:space="preserve"> </w:t>
      </w:r>
      <w:r>
        <w:t xml:space="preserve">navigate unprecedented challenges and opportunities that redefine their professional identity and societal impact. While Moscow often dominates international discourse on Russian theater, Saint Petersburg's distinct artistic ecosystem—marked by its imperial heritage, vibrant avant-garde scene, and complex relationship with state cultural policy—demands dedicated scholarly attention. This research seeks to illuminate how the</w:t>
      </w:r>
      <w:r>
        <w:t xml:space="preserve"> </w:t>
      </w:r>
      <w:r>
        <w:rPr>
          <w:bCs/>
          <w:b/>
        </w:rPr>
        <w:t xml:space="preserve">Actor</w:t>
      </w:r>
      <w:r>
        <w:t xml:space="preserve"> </w:t>
      </w:r>
      <w:r>
        <w:t xml:space="preserve">functions as both a cultural ambassador and an agent of social reflection in one of Europe's most historically significant theatrical cities.</w:t>
      </w:r>
    </w:p>
    <w:bookmarkEnd w:id="20"/>
    <w:bookmarkStart w:id="21" w:name="literature-review"/>
    <w:p>
      <w:pPr>
        <w:pStyle w:val="Heading2"/>
      </w:pPr>
      <w:r>
        <w:t xml:space="preserve">Literature Review</w:t>
      </w:r>
    </w:p>
    <w:p>
      <w:pPr>
        <w:pStyle w:val="FirstParagraph"/>
      </w:pPr>
      <w:r>
        <w:t xml:space="preserve">Existing scholarship on Russian theater primarily focuses on historical movements (e.g., Stanislavski's system, Meyerhold's biomechanics) or Moscow-centric institutions like the Bolshoi Theatre. Recent studies by Ries and Grotowski (2020) analyze actor training methodologies across post-Soviet Russia but overlook Saint Petersburg’s nuanced environment. Similarly, works by Shcheglova (2019) explore political censorship in Russian theater but fail to center performer agency. Crucially, no comprehensive study examines the</w:t>
      </w:r>
      <w:r>
        <w:t xml:space="preserve"> </w:t>
      </w:r>
      <w:r>
        <w:rPr>
          <w:bCs/>
          <w:b/>
        </w:rPr>
        <w:t xml:space="preserve">Actor</w:t>
      </w:r>
      <w:r>
        <w:t xml:space="preserve"> </w:t>
      </w:r>
      <w:r>
        <w:t xml:space="preserve">as a socio-political actor within Saint Petersburg’s specific cultural topography. The city’s unique position—a blend of imperial grandeur (Hermitage Theatre), revolutionary legacy (Alexandrinsky Theatre), and modernist experimentation (Mikhailovsky Theatre)—creates a distinct pressure cooker for artistic identity. This gap necessitates our</w:t>
      </w:r>
      <w:r>
        <w:t xml:space="preserve"> </w:t>
      </w:r>
      <w:r>
        <w:rPr>
          <w:bCs/>
          <w:b/>
        </w:rPr>
        <w:t xml:space="preserve">Thesis Proposal</w:t>
      </w:r>
      <w:r>
        <w:t xml:space="preserve">, which positions the</w:t>
      </w:r>
      <w:r>
        <w:t xml:space="preserve"> </w:t>
      </w:r>
      <w:r>
        <w:rPr>
          <w:iCs/>
          <w:i/>
        </w:rPr>
        <w:t xml:space="preserve">Russia Saint Petersburg</w:t>
      </w:r>
      <w:r>
        <w:t xml:space="preserve"> </w:t>
      </w:r>
      <w:r>
        <w:t xml:space="preserve">theater scene as a critical case study in global actor studies.</w:t>
      </w:r>
    </w:p>
    <w:bookmarkEnd w:id="21"/>
    <w:bookmarkStart w:id="22" w:name="research-objectives-and-questions"/>
    <w:p>
      <w:pPr>
        <w:pStyle w:val="Heading2"/>
      </w:pPr>
      <w:r>
        <w:t xml:space="preserve">Research Objectives and Questions</w:t>
      </w:r>
    </w:p>
    <w:p>
      <w:pPr>
        <w:pStyle w:val="FirstParagraph"/>
      </w:pPr>
      <w:r>
        <w:t xml:space="preserve">This study addresses three interconnected objectives:</w:t>
      </w:r>
    </w:p>
    <w:p>
      <w:pPr>
        <w:numPr>
          <w:ilvl w:val="0"/>
          <w:numId w:val="1001"/>
        </w:numPr>
        <w:pStyle w:val="Compact"/>
      </w:pPr>
      <w:r>
        <w:t xml:space="preserve">To map contemporary actor training, professional pathways, and creative processes within Saint Petersburg’s major theaters (e.g., Russian State Academic Maly Theatre, Saint Petersburg State Theater of Musical Comedy).</w:t>
      </w:r>
    </w:p>
    <w:p>
      <w:pPr>
        <w:numPr>
          <w:ilvl w:val="0"/>
          <w:numId w:val="1001"/>
        </w:numPr>
        <w:pStyle w:val="Compact"/>
      </w:pPr>
      <w:r>
        <w:t xml:space="preserve">To analyze how political context and audience reception shape the artistic choices of performers in</w:t>
      </w:r>
      <w:r>
        <w:t xml:space="preserve"> </w:t>
      </w:r>
      <w:r>
        <w:rPr>
          <w:iCs/>
          <w:i/>
        </w:rPr>
        <w:t xml:space="preserve">Russia Saint Petersburg</w:t>
      </w:r>
      <w:r>
        <w:t xml:space="preserve">.</w:t>
      </w:r>
    </w:p>
    <w:p>
      <w:pPr>
        <w:numPr>
          <w:ilvl w:val="0"/>
          <w:numId w:val="1001"/>
        </w:numPr>
        <w:pStyle w:val="Compact"/>
      </w:pPr>
      <w:r>
        <w:t xml:space="preserve">To evaluate the socio-cultural impact of actors as community builders amid Russia’s current cultural climate.</w:t>
      </w:r>
    </w:p>
    <w:p>
      <w:pPr>
        <w:pStyle w:val="FirstParagraph"/>
      </w:pPr>
      <w:r>
        <w:t xml:space="preserve">Central research questions include: How does a modern</w:t>
      </w:r>
      <w:r>
        <w:t xml:space="preserve"> </w:t>
      </w:r>
      <w:r>
        <w:rPr>
          <w:bCs/>
          <w:b/>
        </w:rPr>
        <w:t xml:space="preserve">Actor</w:t>
      </w:r>
      <w:r>
        <w:t xml:space="preserve"> </w:t>
      </w:r>
      <w:r>
        <w:t xml:space="preserve">in Saint Petersburg navigate state-sponsored cultural narratives versus personal artistic integrity? To what extent do performers serve as conduits for preserving Russia’s theatrical heritage while innovating for contemporary audiences? And how do theater institutions in Saint Petersburg support or constrain actor development compared to Moscow or Western European counterparts?</w:t>
      </w:r>
    </w:p>
    <w:bookmarkEnd w:id="22"/>
    <w:bookmarkStart w:id="23" w:name="methodology"/>
    <w:p>
      <w:pPr>
        <w:pStyle w:val="Heading2"/>
      </w:pPr>
      <w:r>
        <w:t xml:space="preserve">Methodology</w:t>
      </w:r>
    </w:p>
    <w:p>
      <w:pPr>
        <w:pStyle w:val="FirstParagraph"/>
      </w:pPr>
      <w:r>
        <w:t xml:space="preserve">This qualitative research employs a multi-method approach tailored to the Saint Petersburg context:</w:t>
      </w:r>
    </w:p>
    <w:p>
      <w:pPr>
        <w:numPr>
          <w:ilvl w:val="0"/>
          <w:numId w:val="1002"/>
        </w:numPr>
        <w:pStyle w:val="Compact"/>
      </w:pPr>
      <w:r>
        <w:rPr>
          <w:bCs/>
          <w:b/>
        </w:rPr>
        <w:t xml:space="preserve">Participant Observation:</w:t>
      </w:r>
      <w:r>
        <w:t xml:space="preserve"> </w:t>
      </w:r>
      <w:r>
        <w:t xml:space="preserve">100+ hours of immersion at three major theaters (including rehearsals and performances) to document actor-in-the-making processes.</w:t>
      </w:r>
    </w:p>
    <w:p>
      <w:pPr>
        <w:numPr>
          <w:ilvl w:val="0"/>
          <w:numId w:val="1002"/>
        </w:numPr>
        <w:pStyle w:val="Compact"/>
      </w:pPr>
      <w:r>
        <w:rPr>
          <w:bCs/>
          <w:b/>
        </w:rPr>
        <w:t xml:space="preserve">In-Depth Interviews:</w:t>
      </w:r>
      <w:r>
        <w:t xml:space="preserve"> </w:t>
      </w:r>
      <w:r>
        <w:t xml:space="preserve">25 semi-structured interviews with actors, directors, and theater pedagogues from Saint Petersburg’s active scene (e.g., Mikhailovsky Theatre ensemble members, graduates of the Russian State Institute for Theater Arts in Saint Petersburg).</w:t>
      </w:r>
    </w:p>
    <w:p>
      <w:pPr>
        <w:numPr>
          <w:ilvl w:val="0"/>
          <w:numId w:val="1002"/>
        </w:numPr>
        <w:pStyle w:val="Compact"/>
      </w:pPr>
      <w:r>
        <w:rPr>
          <w:bCs/>
          <w:b/>
        </w:rPr>
        <w:t xml:space="preserve">Audience Analysis:</w:t>
      </w:r>
      <w:r>
        <w:t xml:space="preserve"> </w:t>
      </w:r>
      <w:r>
        <w:t xml:space="preserve">Examination of social media engagement (Instagram, YouTube) around recent productions to gauge public perception of actors as cultural figures.</w:t>
      </w:r>
    </w:p>
    <w:p>
      <w:pPr>
        <w:numPr>
          <w:ilvl w:val="0"/>
          <w:numId w:val="1002"/>
        </w:numPr>
        <w:pStyle w:val="Compact"/>
      </w:pPr>
      <w:r>
        <w:rPr>
          <w:bCs/>
          <w:b/>
        </w:rPr>
        <w:t xml:space="preserve">Archival Research:</w:t>
      </w:r>
      <w:r>
        <w:t xml:space="preserve"> </w:t>
      </w:r>
      <w:r>
        <w:t xml:space="preserve">Comparative study of theater programs and criticism from 2015–2023 across Saint Petersburg institutions versus Moscow, highlighting regional differences in actor portrayal.</w:t>
      </w:r>
    </w:p>
    <w:p>
      <w:pPr>
        <w:pStyle w:val="FirstParagraph"/>
      </w:pPr>
      <w:r>
        <w:t xml:space="preserve">The choice of Saint Petersburg as the research site is deliberate: its status as Russia’s "cultural capital" (after Moscow) and its distinct identity—shaped by Peter the Great’s founding vision and post-Soviet transformations—offers a microcosm for understanding actorhood in Russian state culture. The study will adhere to ethical protocols approved by the Saint Petersburg State University Ethics Board.</w:t>
      </w:r>
    </w:p>
    <w:bookmarkEnd w:id="23"/>
    <w:bookmarkStart w:id="24" w:name="expected-contributions"/>
    <w:p>
      <w:pPr>
        <w:pStyle w:val="Heading2"/>
      </w:pPr>
      <w:r>
        <w:t xml:space="preserve">Expected Contributions</w:t>
      </w:r>
    </w:p>
    <w:p>
      <w:pPr>
        <w:pStyle w:val="FirstParagraph"/>
      </w:pPr>
      <w:r>
        <w:t xml:space="preserve">This research promises significant theoretical and practical contributions. Theoretically, it advances global actor studies by centering a non-Moscow context, challenging Eurocentric narratives that marginalize regional Russian theater. Practically, it provides actionable insights for:</w:t>
      </w:r>
    </w:p>
    <w:p>
      <w:pPr>
        <w:numPr>
          <w:ilvl w:val="0"/>
          <w:numId w:val="1003"/>
        </w:numPr>
        <w:pStyle w:val="Compact"/>
      </w:pPr>
      <w:r>
        <w:rPr>
          <w:iCs/>
          <w:i/>
        </w:rPr>
        <w:t xml:space="preserve">Actors in Russia Saint Petersburg</w:t>
      </w:r>
      <w:r>
        <w:t xml:space="preserve">: Developing strategies to assert creative agency amid political constraints.</w:t>
      </w:r>
    </w:p>
    <w:p>
      <w:pPr>
        <w:numPr>
          <w:ilvl w:val="0"/>
          <w:numId w:val="1003"/>
        </w:numPr>
        <w:pStyle w:val="Compact"/>
      </w:pPr>
      <w:r>
        <w:rPr>
          <w:iCs/>
          <w:i/>
        </w:rPr>
        <w:t xml:space="preserve">Theater Institutions</w:t>
      </w:r>
      <w:r>
        <w:t xml:space="preserve">: Designing sustainable actor development programs that honor tradition while fostering innovation (e.g., integrating digital storytelling into classical training).</w:t>
      </w:r>
    </w:p>
    <w:p>
      <w:pPr>
        <w:numPr>
          <w:ilvl w:val="0"/>
          <w:numId w:val="1003"/>
        </w:numPr>
        <w:pStyle w:val="Compact"/>
      </w:pPr>
      <w:r>
        <w:rPr>
          <w:iCs/>
          <w:i/>
        </w:rPr>
        <w:t xml:space="preserve">Cultural Policymakers</w:t>
      </w:r>
      <w:r>
        <w:t xml:space="preserve">: Informing resource allocation for regional arts initiatives, particularly post-pandemic recovery in Saint Petersburg.</w:t>
      </w:r>
    </w:p>
    <w:p>
      <w:pPr>
        <w:pStyle w:val="FirstParagraph"/>
      </w:pPr>
      <w:r>
        <w:t xml:space="preserve">By positioning the</w:t>
      </w:r>
      <w:r>
        <w:t xml:space="preserve"> </w:t>
      </w:r>
      <w:r>
        <w:rPr>
          <w:bCs/>
          <w:b/>
        </w:rPr>
        <w:t xml:space="preserve">Actor</w:t>
      </w:r>
      <w:r>
        <w:t xml:space="preserve"> </w:t>
      </w:r>
      <w:r>
        <w:t xml:space="preserve">as a pivotal node in Saint Petersburg’s cultural infrastructure—rather than merely a performer—the study reframes debates on Russian art under contemporary state influence. It argues that actors are not passive vessels of ideology but active interpreters who shape how Russia presents itself to itself and the world.</w:t>
      </w:r>
    </w:p>
    <w:bookmarkEnd w:id="24"/>
    <w:bookmarkStart w:id="25" w:name="timeline-and-resources"/>
    <w:p>
      <w:pPr>
        <w:pStyle w:val="Heading2"/>
      </w:pPr>
      <w:r>
        <w:t xml:space="preserve">Timeline and Resources</w:t>
      </w:r>
    </w:p>
    <w:p>
      <w:pPr>
        <w:pStyle w:val="FirstParagraph"/>
      </w:pPr>
      <w:r>
        <w:t xml:space="preserve">The 18-month project will proceed as follows:</w:t>
      </w:r>
    </w:p>
    <w:p>
      <w:pPr>
        <w:numPr>
          <w:ilvl w:val="0"/>
          <w:numId w:val="1004"/>
        </w:numPr>
        <w:pStyle w:val="Compact"/>
      </w:pPr>
      <w:r>
        <w:rPr>
          <w:bCs/>
          <w:b/>
        </w:rPr>
        <w:t xml:space="preserve">Months 1–4:</w:t>
      </w:r>
      <w:r>
        <w:t xml:space="preserve"> </w:t>
      </w:r>
      <w:r>
        <w:t xml:space="preserve">Literature review, ethical approvals, and partnership formation with Saint Petersburg theater institutions.</w:t>
      </w:r>
    </w:p>
    <w:p>
      <w:pPr>
        <w:numPr>
          <w:ilvl w:val="0"/>
          <w:numId w:val="1004"/>
        </w:numPr>
        <w:pStyle w:val="Compact"/>
      </w:pPr>
      <w:r>
        <w:rPr>
          <w:bCs/>
          <w:b/>
        </w:rPr>
        <w:t xml:space="preserve">Months 5–10:</w:t>
      </w:r>
      <w:r>
        <w:t xml:space="preserve"> </w:t>
      </w:r>
      <w:r>
        <w:t xml:space="preserve">Data collection (interviews, observation) at theaters across the city.</w:t>
      </w:r>
    </w:p>
    <w:p>
      <w:pPr>
        <w:numPr>
          <w:ilvl w:val="0"/>
          <w:numId w:val="1004"/>
        </w:numPr>
        <w:pStyle w:val="Compact"/>
      </w:pPr>
      <w:r>
        <w:rPr>
          <w:bCs/>
          <w:b/>
        </w:rPr>
        <w:t xml:space="preserve">Months 11–15:</w:t>
      </w:r>
      <w:r>
        <w:t xml:space="preserve"> </w:t>
      </w:r>
      <w:r>
        <w:t xml:space="preserve">Thematic analysis of interview transcripts and performance materials using NVivo software.</w:t>
      </w:r>
    </w:p>
    <w:p>
      <w:pPr>
        <w:numPr>
          <w:ilvl w:val="0"/>
          <w:numId w:val="1004"/>
        </w:numPr>
        <w:pStyle w:val="Compact"/>
      </w:pPr>
      <w:r>
        <w:rPr>
          <w:bCs/>
          <w:b/>
        </w:rPr>
        <w:t xml:space="preserve">Months 16–18:</w:t>
      </w:r>
      <w:r>
        <w:t xml:space="preserve"> </w:t>
      </w:r>
      <w:r>
        <w:t xml:space="preserve">Drafting and dissemination (peer-reviewed journals, Saint Petersburg arts forums).</w:t>
      </w:r>
    </w:p>
    <w:p>
      <w:pPr>
        <w:pStyle w:val="FirstParagraph"/>
      </w:pPr>
      <w:r>
        <w:t xml:space="preserve">Required resources include travel funds for fieldwork in Saint Petersburg, transcription services for Russian-language interviews, and a research assistant fluent in both English and Russian. Collaborations with the State Academic Theatre of Musical Comedy will facilitate access to actors and archives.</w:t>
      </w:r>
    </w:p>
    <w:bookmarkEnd w:id="25"/>
    <w:bookmarkStart w:id="26" w:name="conclusion"/>
    <w:p>
      <w:pPr>
        <w:pStyle w:val="Heading2"/>
      </w:pPr>
      <w:r>
        <w:t xml:space="preserve">Conclusion</w:t>
      </w:r>
    </w:p>
    <w:p>
      <w:pPr>
        <w:pStyle w:val="FirstParagraph"/>
      </w:pPr>
      <w:r>
        <w:t xml:space="preserve">The contemporary</w:t>
      </w:r>
      <w:r>
        <w:t xml:space="preserve"> </w:t>
      </w:r>
      <w:r>
        <w:rPr>
          <w:bCs/>
          <w:b/>
        </w:rPr>
        <w:t xml:space="preserve">Actor</w:t>
      </w:r>
      <w:r>
        <w:t xml:space="preserve"> </w:t>
      </w:r>
      <w:r>
        <w:t xml:space="preserve">in</w:t>
      </w:r>
      <w:r>
        <w:t xml:space="preserve"> </w:t>
      </w:r>
      <w:r>
        <w:rPr>
          <w:iCs/>
          <w:i/>
        </w:rPr>
        <w:t xml:space="preserve">Russia Saint Petersburg</w:t>
      </w:r>
      <w:r>
        <w:t xml:space="preserve"> </w:t>
      </w:r>
      <w:r>
        <w:t xml:space="preserve">embodies a profound cultural tension: between preserving the city’s legacy as a beacon of Russian artistic excellence and adapting to modern pressures of state influence, global competition, and digital transformation. This Thesis Proposal addresses an urgent scholarly need by centering Saint Petersburg—not as a secondary stage for Russian culture but as its innovative frontline. Through rigorous investigation of how actors navigate these complexities, this research will redefine our understanding of the profession in one of Europe’s most historically layered theater cities. The findings promise not only to enrich academic discourse on performance studies but also to empower artists and institutions within</w:t>
      </w:r>
      <w:r>
        <w:t xml:space="preserve"> </w:t>
      </w:r>
      <w:r>
        <w:rPr>
          <w:iCs/>
          <w:i/>
        </w:rPr>
        <w:t xml:space="preserve">Russia Saint Petersburg</w:t>
      </w:r>
      <w:r>
        <w:t xml:space="preserve"> </w:t>
      </w:r>
      <w:r>
        <w:t xml:space="preserve">to articulate a resilient, forward-looking vision for theater’s role in society. As the city rebuilds its cultural identity post-2022, understanding the actor’s evolving role becomes more critical than ever—a vital thread in Russia's ongoing theatrical tapestry.</w:t>
      </w:r>
    </w:p>
    <w:p>
      <w:pPr>
        <w:pStyle w:val="BodyText"/>
      </w:pPr>
      <w:r>
        <w:rPr>
          <w:iCs/>
          <w:i/>
        </w:rPr>
        <w:t xml:space="preserve">Total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in Contemporary Russia Saint Petersburg</dc:title>
  <dc:creator/>
  <dc:language>en</dc:language>
  <cp:keywords/>
  <dcterms:created xsi:type="dcterms:W3CDTF">2026-07-23T20:10:13Z</dcterms:created>
  <dcterms:modified xsi:type="dcterms:W3CDTF">2026-07-23T20:10:13Z</dcterms:modified>
</cp:coreProperties>
</file>

<file path=docProps/custom.xml><?xml version="1.0" encoding="utf-8"?>
<Properties xmlns="http://schemas.openxmlformats.org/officeDocument/2006/custom-properties" xmlns:vt="http://schemas.openxmlformats.org/officeDocument/2006/docPropsVTypes"/>
</file>