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Barcelona's</w:t>
      </w:r>
      <w:r>
        <w:t xml:space="preserve"> </w:t>
      </w:r>
      <w:r>
        <w:t xml:space="preserve">Cultural</w:t>
      </w:r>
      <w:r>
        <w:t xml:space="preserve"> </w:t>
      </w:r>
      <w:r>
        <w:t xml:space="preserve">Ecosystem</w:t>
      </w:r>
    </w:p>
    <w:bookmarkStart w:id="31" w:name="Xd405dc1011ec75f156aadec1355356dda54ff7f"/>
    <w:p>
      <w:pPr>
        <w:pStyle w:val="Heading1"/>
      </w:pPr>
      <w:r>
        <w:t xml:space="preserve">Thesis Proposal: The Role of the Contemporary Actor in Barcelona's Cultural Ecosystem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X5b09249e0fbe1abfb47e98109a6143fec7d888f"/>
    <w:p>
      <w:pPr>
        <w:pStyle w:val="Heading2"/>
      </w:pPr>
      <w:r>
        <w:t xml:space="preserve">I. Introduction: Contextualizing the Actor in Spain Barcelona</w:t>
      </w:r>
    </w:p>
    <w:p>
      <w:pPr>
        <w:pStyle w:val="FirstParagraph"/>
      </w:pPr>
      <w:r>
        <w:t xml:space="preserve">The contemporary actor stands at the confluence of artistic innovation and socio-political discourse within Spain's vibrant cultural landscape. This thesis proposal examines the evolving professional identity of the</w:t>
      </w:r>
      <w:r>
        <w:t xml:space="preserve"> </w:t>
      </w:r>
      <w:r>
        <w:rPr>
          <w:iCs/>
          <w:i/>
        </w:rPr>
        <w:t xml:space="preserve">Actor</w:t>
      </w:r>
      <w:r>
        <w:t xml:space="preserve"> </w:t>
      </w:r>
      <w:r>
        <w:t xml:space="preserve">specifically within Barcelona, Spain—a city recognized globally as a nexus of theatrical experimentation, linguistic diversity, and urban social dynamics. As Barcelona navigates post-pandemic cultural recovery while confronting challenges of gentrification and institutional funding shifts, understanding how actors negotiate their role in this unique context becomes critical. This research directly addresses a gap in Iberian theatre studies where the</w:t>
      </w:r>
      <w:r>
        <w:t xml:space="preserve"> </w:t>
      </w:r>
      <w:r>
        <w:rPr>
          <w:iCs/>
          <w:i/>
        </w:rPr>
        <w:t xml:space="preserve">Actor</w:t>
      </w:r>
      <w:r>
        <w:t xml:space="preserve">'s lived experience remains under-theorized against Barcelona's distinct socio-cultural framework.</w:t>
      </w:r>
    </w:p>
    <w:bookmarkEnd w:id="20"/>
    <w:bookmarkStart w:id="21" w:name="ii.-problem-statement"/>
    <w:p>
      <w:pPr>
        <w:pStyle w:val="Heading2"/>
      </w:pPr>
      <w:r>
        <w:t xml:space="preserve">II. Problem Statement</w:t>
      </w:r>
    </w:p>
    <w:p>
      <w:pPr>
        <w:pStyle w:val="FirstParagraph"/>
      </w:pPr>
      <w:r>
        <w:t xml:space="preserve">While Barcelona boasts institutions like the Teatre Lliure, Gran Teatre del Liceu, and independent companies such as La Fura dels Baus, there is no comprehensive study analyzing how actors adapt to Barcelona's specific pressures: rapid commercialization of cultural spaces, Catalan language dynamics in performance (particularly post-2017 independence referendum), and the city's role as a global tourism destination. Current scholarship often generalizes "Spanish theatre" without distinguishing Barcelona's ecosystem from Madrid or other regions. This thesis interrogates:</w:t>
      </w:r>
      <w:r>
        <w:t xml:space="preserve"> </w:t>
      </w:r>
      <w:r>
        <w:rPr>
          <w:iCs/>
          <w:i/>
        </w:rPr>
        <w:t xml:space="preserve">How do professional actors in Spain Barcelona negotiate artistic integrity, linguistic identity, and economic viability within the city’s evolving cultural economy?</w:t>
      </w:r>
    </w:p>
    <w:bookmarkEnd w:id="21"/>
    <w:bookmarkStart w:id="22" w:name="iii.-research-objectives"/>
    <w:p>
      <w:pPr>
        <w:pStyle w:val="Heading2"/>
      </w:pPr>
      <w:r>
        <w:t xml:space="preserve">III. Research Objectives</w:t>
      </w:r>
    </w:p>
    <w:p>
      <w:pPr>
        <w:numPr>
          <w:ilvl w:val="0"/>
          <w:numId w:val="1001"/>
        </w:numPr>
        <w:pStyle w:val="Compact"/>
      </w:pPr>
      <w:r>
        <w:t xml:space="preserve">To map Barcelona's actor training landscape (e.g., L'Escola Superior de Teatre de Catalunya vs. commercial academies) and its impact on artistic methodology.</w:t>
      </w:r>
    </w:p>
    <w:p>
      <w:pPr>
        <w:numPr>
          <w:ilvl w:val="0"/>
          <w:numId w:val="1001"/>
        </w:numPr>
        <w:pStyle w:val="Compact"/>
      </w:pPr>
      <w:r>
        <w:t xml:space="preserve">To analyze the intersection of Catalan language advocacy and acting practice in public performances across venues like Teatre Nacional de Catalunya (TNC).</w:t>
      </w:r>
    </w:p>
    <w:p>
      <w:pPr>
        <w:numPr>
          <w:ilvl w:val="0"/>
          <w:numId w:val="1001"/>
        </w:numPr>
        <w:pStyle w:val="Compact"/>
      </w:pPr>
      <w:r>
        <w:t xml:space="preserve">To document economic precarity through actor-led surveys, focusing on income volatility versus tourism-driven venue closures (e.g., post-pandemic venue losses in Eixample district).</w:t>
      </w:r>
    </w:p>
    <w:p>
      <w:pPr>
        <w:numPr>
          <w:ilvl w:val="0"/>
          <w:numId w:val="1001"/>
        </w:numPr>
        <w:pStyle w:val="Compact"/>
      </w:pPr>
      <w:r>
        <w:t xml:space="preserve">To investigate digital adaptation strategies, including actor use of platforms like Instagram for self-promotion amid reduced stage opportunities.</w:t>
      </w:r>
    </w:p>
    <w:bookmarkEnd w:id="22"/>
    <w:bookmarkStart w:id="23" w:name="iv.-theoretical-framework"/>
    <w:p>
      <w:pPr>
        <w:pStyle w:val="Heading2"/>
      </w:pPr>
      <w:r>
        <w:t xml:space="preserve">IV. Theoretical Framework</w:t>
      </w:r>
    </w:p>
    <w:p>
      <w:pPr>
        <w:pStyle w:val="FirstParagraph"/>
      </w:pPr>
      <w:r>
        <w:t xml:space="preserve">This study synthesizes three key frameworks:</w:t>
      </w:r>
      <w:r>
        <w:t xml:space="preserve"> </w:t>
      </w:r>
      <w:r>
        <w:t xml:space="preserve">(1)</w:t>
      </w:r>
      <w:r>
        <w:t xml:space="preserve"> </w:t>
      </w:r>
      <w:r>
        <w:rPr>
          <w:iCs/>
          <w:i/>
        </w:rPr>
        <w:t xml:space="preserve">Embodied Cultural Capital</w:t>
      </w:r>
      <w:r>
        <w:t xml:space="preserve"> </w:t>
      </w:r>
      <w:r>
        <w:t xml:space="preserve">(Bourdieu, 1984), applying to how actors accumulate linguistic and artistic capital in Catalonia's multilingual context;</w:t>
      </w:r>
      <w:r>
        <w:t xml:space="preserve"> </w:t>
      </w:r>
      <w:r>
        <w:t xml:space="preserve">(2)</w:t>
      </w:r>
      <w:r>
        <w:t xml:space="preserve"> </w:t>
      </w:r>
      <w:r>
        <w:rPr>
          <w:iCs/>
          <w:i/>
        </w:rPr>
        <w:t xml:space="preserve">Creative Labor Precarity</w:t>
      </w:r>
      <w:r>
        <w:t xml:space="preserve"> </w:t>
      </w:r>
      <w:r>
        <w:t xml:space="preserve">(Furlong, 2016), adapted to Barcelona’s gig-economy theatre sector;</w:t>
      </w:r>
      <w:r>
        <w:t xml:space="preserve"> </w:t>
      </w:r>
      <w:r>
        <w:t xml:space="preserve">(3)</w:t>
      </w:r>
      <w:r>
        <w:t xml:space="preserve"> </w:t>
      </w:r>
      <w:r>
        <w:rPr>
          <w:iCs/>
          <w:i/>
        </w:rPr>
        <w:t xml:space="preserve">Urban Cultural Policy</w:t>
      </w:r>
      <w:r>
        <w:t xml:space="preserve"> </w:t>
      </w:r>
      <w:r>
        <w:t xml:space="preserve">(Mouffe, 2005), examining municipal initiatives like Barcelona's "Cultura Activa" program. Crucially, the research centers the</w:t>
      </w:r>
      <w:r>
        <w:t xml:space="preserve"> </w:t>
      </w:r>
      <w:r>
        <w:rPr>
          <w:iCs/>
          <w:i/>
        </w:rPr>
        <w:t xml:space="preserve">Actor</w:t>
      </w:r>
      <w:r>
        <w:t xml:space="preserve">'s voice—moving beyond institutional studies to ground theory in lived experience.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Document analysis of Barcelona city council cultural reports (2015-2023) and actor union contracts (e.g., SAGA, the Catalan Actors' Association) to establish economic baseline data.</w:t>
      </w:r>
    </w:p>
    <w:p>
      <w:pPr>
        <w:numPr>
          <w:ilvl w:val="0"/>
          <w:numId w:val="1002"/>
        </w:numPr>
        <w:pStyle w:val="Compact"/>
      </w:pPr>
      <w:r>
        <w:rPr>
          <w:bCs/>
          <w:b/>
        </w:rPr>
        <w:t xml:space="preserve">Phase 2 (4 months):</w:t>
      </w:r>
      <w:r>
        <w:t xml:space="preserve"> </w:t>
      </w:r>
      <w:r>
        <w:t xml:space="preserve">In-depth qualitative interviews with 35 professional actors across age groups (ages 25-60), geographically dispersed in Barcelona neighborhoods (Eixample, Gràcia, Barceloneta) to capture diverse perspectives. Sampling will include both Catalan-speaking and Spanish-speaking performers.</w:t>
      </w:r>
    </w:p>
    <w:p>
      <w:pPr>
        <w:numPr>
          <w:ilvl w:val="0"/>
          <w:numId w:val="1002"/>
        </w:numPr>
        <w:pStyle w:val="Compact"/>
      </w:pPr>
      <w:r>
        <w:rPr>
          <w:bCs/>
          <w:b/>
        </w:rPr>
        <w:t xml:space="preserve">Phase 3 (2 months):</w:t>
      </w:r>
      <w:r>
        <w:t xml:space="preserve"> </w:t>
      </w:r>
      <w:r>
        <w:t xml:space="preserve">Participant observation at rehearsal spaces (e.g., Teatre A1, La Pedrera Theatre) and cultural festivals (Fira de Teatre de Barcelona) to contextualize interview findings.</w:t>
      </w:r>
    </w:p>
    <w:bookmarkEnd w:id="24"/>
    <w:bookmarkStart w:id="25" w:name="X1a368a41b3529c4d832bf6ca25a81f61a372c1b"/>
    <w:p>
      <w:pPr>
        <w:pStyle w:val="Heading2"/>
      </w:pPr>
      <w:r>
        <w:t xml:space="preserve">VI. Significance: Why Spain Barcelona Matters</w:t>
      </w:r>
    </w:p>
    <w:p>
      <w:pPr>
        <w:pStyle w:val="FirstParagraph"/>
      </w:pPr>
      <w:r>
        <w:t xml:space="preserve">This research transcends local interest. Barcelona serves as a microcosm for European cities grappling with cultural commodification—where tourism-driven economies threaten artistic autonomy. By focusing on the</w:t>
      </w:r>
      <w:r>
        <w:t xml:space="preserve"> </w:t>
      </w:r>
      <w:r>
        <w:rPr>
          <w:iCs/>
          <w:i/>
        </w:rPr>
        <w:t xml:space="preserve">Actor</w:t>
      </w:r>
      <w:r>
        <w:t xml:space="preserve">, we illuminate a workforce pivotal to preserving urban identity amid homogenization. Key contributions include:</w:t>
      </w:r>
    </w:p>
    <w:p>
      <w:pPr>
        <w:numPr>
          <w:ilvl w:val="0"/>
          <w:numId w:val="1003"/>
        </w:numPr>
        <w:pStyle w:val="Compact"/>
      </w:pPr>
      <w:r>
        <w:rPr>
          <w:bCs/>
          <w:b/>
        </w:rPr>
        <w:t xml:space="preserve">Policy Impact:</w:t>
      </w:r>
      <w:r>
        <w:t xml:space="preserve"> </w:t>
      </w:r>
      <w:r>
        <w:t xml:space="preserve">Data will inform Barcelona City Council’s upcoming cultural strategy (2025), addressing gaps in artist welfare programs.</w:t>
      </w:r>
    </w:p>
    <w:p>
      <w:pPr>
        <w:numPr>
          <w:ilvl w:val="0"/>
          <w:numId w:val="1003"/>
        </w:numPr>
        <w:pStyle w:val="Compact"/>
      </w:pPr>
      <w:r>
        <w:rPr>
          <w:bCs/>
          <w:b/>
        </w:rPr>
        <w:t xml:space="preserve">Theoretical Advancement:</w:t>
      </w:r>
      <w:r>
        <w:t xml:space="preserve"> </w:t>
      </w:r>
      <w:r>
        <w:t xml:space="preserve">Challenges monolingual frameworks in theatre studies by centering Catalan-English-Spanish code-switching as an active artistic strategy, not a barrier.</w:t>
      </w:r>
    </w:p>
    <w:p>
      <w:pPr>
        <w:numPr>
          <w:ilvl w:val="0"/>
          <w:numId w:val="1003"/>
        </w:numPr>
        <w:pStyle w:val="Compact"/>
      </w:pPr>
      <w:r>
        <w:rPr>
          <w:bCs/>
          <w:b/>
        </w:rPr>
        <w:t xml:space="preserve">Professional Empowerment:</w:t>
      </w:r>
      <w:r>
        <w:t xml:space="preserve"> </w:t>
      </w:r>
      <w:r>
        <w:t xml:space="preserve">Findings will directly support SAGA’s advocacy for standardized contracts in Barcelona’s theatre sector, currently lacking national regulation.</w:t>
      </w:r>
    </w:p>
    <w:bookmarkEnd w:id="25"/>
    <w:bookmarkStart w:id="26" w:name="vii.-ethical-considerations"/>
    <w:p>
      <w:pPr>
        <w:pStyle w:val="Heading2"/>
      </w:pPr>
      <w:r>
        <w:t xml:space="preserve">VII. Ethical Considerations</w:t>
      </w:r>
    </w:p>
    <w:p>
      <w:pPr>
        <w:pStyle w:val="FirstParagraph"/>
      </w:pPr>
      <w:r>
        <w:t xml:space="preserve">All participants will sign informed consent forms detailing data anonymity (using pseudonyms like "Carme," a 38-year-old Gràcia-based actor). Interviews will occur in safe, neutral locations (e.g., community centers) to avoid workplace coercion. Barcelona’s specific legal context—particularly the 2021 Catalan law on cultural rights—will guide ethical protocols to protect actors from potential professional retaliation.</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Jan-Feb 2024</w:t>
      </w:r>
    </w:p>
    <w:p>
      <w:pPr>
        <w:pStyle w:val="BodyText"/>
      </w:pPr>
      <w:r>
        <w:t xml:space="preserve">Literature review &amp; ethics approval</w:t>
      </w:r>
    </w:p>
    <w:p>
      <w:pPr>
        <w:pStyle w:val="BodyText"/>
      </w:pPr>
      <w:r>
        <w:t xml:space="preserve">Mar-Apr 2024</w:t>
      </w:r>
    </w:p>
    <w:p>
      <w:pPr>
        <w:pStyle w:val="BodyText"/>
      </w:pPr>
      <w:r>
        <w:t xml:space="preserve">Phase 1: Document analysis (Barcelona Municipal Archives)</w:t>
      </w:r>
    </w:p>
    <w:p>
      <w:pPr>
        <w:pStyle w:val="BodyText"/>
      </w:pPr>
      <w:r>
        <w:t xml:space="preserve">May-Jul 2024</w:t>
      </w:r>
    </w:p>
    <w:p>
      <w:pPr>
        <w:pStyle w:val="BodyText"/>
      </w:pPr>
      <w:r>
        <w:t xml:space="preserve">Phase 2: Interviews &amp; participant observation</w:t>
      </w:r>
    </w:p>
    <w:p>
      <w:pPr>
        <w:pStyle w:val="BodyText"/>
      </w:pPr>
      <w:r>
        <w:t xml:space="preserve">Aug-Sep 2024</w:t>
      </w:r>
    </w:p>
    <w:p>
      <w:pPr>
        <w:pStyle w:val="BodyText"/>
      </w:pPr>
      <w:r>
        <w:t xml:space="preserve">Data analysis &amp; drafting chapter 1-3</w:t>
      </w:r>
    </w:p>
    <w:p>
      <w:pPr>
        <w:pStyle w:val="BodyText"/>
      </w:pPr>
      <w:r>
        <w:t xml:space="preserve">Oct-Nov 2024</w:t>
      </w:r>
    </w:p>
    <w:p>
      <w:pPr>
        <w:pStyle w:val="BodyText"/>
      </w:pPr>
      <w:r>
        <w:t xml:space="preserve">Drafting thesis conclusion; stakeholder feedback (SAGA, TNC)</w:t>
      </w:r>
    </w:p>
    <w:bookmarkEnd w:id="27"/>
    <w:bookmarkStart w:id="28" w:name="ix.-expected-outcomes"/>
    <w:p>
      <w:pPr>
        <w:pStyle w:val="Heading2"/>
      </w:pPr>
      <w:r>
        <w:t xml:space="preserve">IX. Expected Outcomes</w:t>
      </w:r>
    </w:p>
    <w:p>
      <w:pPr>
        <w:pStyle w:val="FirstParagraph"/>
      </w:pPr>
      <w:r>
        <w:t xml:space="preserve">This Thesis Proposal anticipates two major outputs:</w:t>
      </w:r>
      <w:r>
        <w:t xml:space="preserve"> </w:t>
      </w:r>
      <w:r>
        <w:t xml:space="preserve">(1) A monograph titled *The Unseen Stage: Actor Agency in Post-Gentrification Barcelona*;</w:t>
      </w:r>
      <w:r>
        <w:t xml:space="preserve"> </w:t>
      </w:r>
      <w:r>
        <w:t xml:space="preserve">(2) An open-access digital archive of actor testimonies via the University of Barcelona's Digital Humanities Lab. Crucially, findings will reject the notion of the</w:t>
      </w:r>
      <w:r>
        <w:t xml:space="preserve"> </w:t>
      </w:r>
      <w:r>
        <w:rPr>
          <w:iCs/>
          <w:i/>
        </w:rPr>
        <w:t xml:space="preserve">Actor</w:t>
      </w:r>
      <w:r>
        <w:t xml:space="preserve"> </w:t>
      </w:r>
      <w:r>
        <w:t xml:space="preserve">as passive recipient of urban change—instead demonstrating how performers actively shape Barcelona’s cultural resilience through micro-resistance (e.g., using street performance in Plaça de Catalunya to advocate for affordable rehearsal spaces).</w:t>
      </w:r>
    </w:p>
    <w:bookmarkEnd w:id="28"/>
    <w:bookmarkStart w:id="29" w:name="Xaadd23945215399dd2039046c2c2982a480fd32"/>
    <w:p>
      <w:pPr>
        <w:pStyle w:val="Heading2"/>
      </w:pPr>
      <w:r>
        <w:t xml:space="preserve">X. Conclusion: The Actor as Urban Catalyst</w:t>
      </w:r>
    </w:p>
    <w:p>
      <w:pPr>
        <w:pStyle w:val="FirstParagraph"/>
      </w:pPr>
      <w:r>
        <w:t xml:space="preserve">As Spain Barcelona continues to redefine its global identity beyond "tourist destination," the professional actor embodies both the vulnerability and adaptability of its cultural soul. This thesis does not merely study an occupation—it seeks to elevate the</w:t>
      </w:r>
      <w:r>
        <w:t xml:space="preserve"> </w:t>
      </w:r>
      <w:r>
        <w:rPr>
          <w:iCs/>
          <w:i/>
        </w:rPr>
        <w:t xml:space="preserve">Actor</w:t>
      </w:r>
      <w:r>
        <w:t xml:space="preserve"> </w:t>
      </w:r>
      <w:r>
        <w:t xml:space="preserve">from background figure to central agent in understanding how cities like Barcelona preserve meaning amid transformation. By anchoring our research within Barcelona’s specific rhythms—the rhythm of Catalan spoken on stage, the rhythm of rent hikes displacing rehearsal spaces, and the rhythmic pulse of audiences returning post-pandemic—we craft a model applicable to artists worldwide navigating similar urban tensions. The proposed research thus fulfills its core imperative: to place the</w:t>
      </w:r>
      <w:r>
        <w:t xml:space="preserve"> </w:t>
      </w:r>
      <w:r>
        <w:rPr>
          <w:iCs/>
          <w:i/>
        </w:rPr>
        <w:t xml:space="preserve">Actor</w:t>
      </w:r>
      <w:r>
        <w:t xml:space="preserve"> </w:t>
      </w:r>
      <w:r>
        <w:t xml:space="preserve">at the heart of Barcelona’s cultural narrative.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Barcelona's Cultural Ecosystem</dc:title>
  <dc:creator/>
  <dc:language>en</dc:language>
  <cp:keywords/>
  <dcterms:created xsi:type="dcterms:W3CDTF">2026-07-13T18:54:07Z</dcterms:created>
  <dcterms:modified xsi:type="dcterms:W3CDTF">2026-07-13T18:54:07Z</dcterms:modified>
</cp:coreProperties>
</file>

<file path=docProps/custom.xml><?xml version="1.0" encoding="utf-8"?>
<Properties xmlns="http://schemas.openxmlformats.org/officeDocument/2006/custom-properties" xmlns:vt="http://schemas.openxmlformats.org/officeDocument/2006/docPropsVTypes"/>
</file>