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0ae92e80cd7544c24e7656e1c049fffb779736d"/>
    <w:p>
      <w:pPr>
        <w:pStyle w:val="Heading1"/>
      </w:pPr>
      <w:r>
        <w:t xml:space="preserve">Thesis Proposal: The Contemporary Actor in the Urban Performing Arts Landscape of Sri Lanka Colombo</w:t>
      </w:r>
    </w:p>
    <w:bookmarkStart w:id="20" w:name="introduction-and-background"/>
    <w:p>
      <w:pPr>
        <w:pStyle w:val="Heading2"/>
      </w:pPr>
      <w:r>
        <w:t xml:space="preserve">1. Introduction and Background</w:t>
      </w:r>
    </w:p>
    <w:p>
      <w:pPr>
        <w:pStyle w:val="FirstParagraph"/>
      </w:pPr>
      <w:r>
        <w:t xml:space="preserve">The performing arts sector in Sri Lanka has long been a vital cultural artery, with Colombo emerging as the nation's undisputed epicenter for theatrical innovation and artistic expression. Yet, despite its historical significance, the contemporary role of the</w:t>
      </w:r>
      <w:r>
        <w:t xml:space="preserve"> </w:t>
      </w:r>
      <w:r>
        <w:rPr>
          <w:bCs/>
          <w:b/>
        </w:rPr>
        <w:t xml:space="preserve">Actor</w:t>
      </w:r>
      <w:r>
        <w:t xml:space="preserve"> </w:t>
      </w:r>
      <w:r>
        <w:t xml:space="preserve">within Colombo's dynamic urban ecosystem remains critically under-researched. This</w:t>
      </w:r>
      <w:r>
        <w:t xml:space="preserve"> </w:t>
      </w:r>
      <w:r>
        <w:rPr>
          <w:iCs/>
          <w:i/>
        </w:rPr>
        <w:t xml:space="preserve">Thesis Proposal</w:t>
      </w:r>
      <w:r>
        <w:t xml:space="preserve"> </w:t>
      </w:r>
      <w:r>
        <w:t xml:space="preserve">seeks to address this gap by conducting an in-depth investigation into how modern actors navigate professional identity, artistic practice, and socio-economic challenges specifically within the context of Sri Lanka Colombo. As Colombo transforms from a colonial-era capital into a bustling South Asian metropolis, its performing arts scene faces unique pressures—from digital media disruption to shifting audience demographics—that demand urgent scholarly attention. This research will position the</w:t>
      </w:r>
      <w:r>
        <w:t xml:space="preserve"> </w:t>
      </w:r>
      <w:r>
        <w:rPr>
          <w:iCs/>
          <w:i/>
        </w:rPr>
        <w:t xml:space="preserve">Actor</w:t>
      </w:r>
      <w:r>
        <w:t xml:space="preserve"> </w:t>
      </w:r>
      <w:r>
        <w:t xml:space="preserve">not merely as an artist but as a cultural catalyst whose evolution reflects Sri Lanka's broader socio-political trajectory.</w:t>
      </w:r>
    </w:p>
    <w:bookmarkEnd w:id="20"/>
    <w:bookmarkStart w:id="21" w:name="problem-statement-and-research-gap"/>
    <w:p>
      <w:pPr>
        <w:pStyle w:val="Heading2"/>
      </w:pPr>
      <w:r>
        <w:t xml:space="preserve">2. Problem Statement and Research Gap</w:t>
      </w:r>
    </w:p>
    <w:p>
      <w:pPr>
        <w:pStyle w:val="FirstParagraph"/>
      </w:pPr>
      <w:r>
        <w:t xml:space="preserve">Existing literature on Sri Lankan theatre predominantly focuses on pre-1980s traditions or rural folk performances (e.g., Kandyan dance, Kolam), while contemporary urban practice in Colombo is largely overlooked. Recent studies by the National Cultural Ministry (2021) acknowledge an "actor skills shortage" but fail to analyze its root causes in Colombo's specific urban context. Simultaneously, Sri Lankan cinema and television industries—largely driven from Colombo—prioritize commercial appeal over artistic development, leaving professional actors without structured mentorship systems. Crucially, no academic work has examined how globalization (e.g., streaming services), post-conflict societal changes, or Colombo's rapid gentrification directly impact the daily realities of</w:t>
      </w:r>
      <w:r>
        <w:t xml:space="preserve"> </w:t>
      </w:r>
      <w:r>
        <w:rPr>
          <w:iCs/>
          <w:i/>
        </w:rPr>
        <w:t xml:space="preserve">Actor</w:t>
      </w:r>
      <w:r>
        <w:t xml:space="preserve">s. This research bridges that critical void by centering the</w:t>
      </w:r>
      <w:r>
        <w:t xml:space="preserve"> </w:t>
      </w:r>
      <w:r>
        <w:rPr>
          <w:iCs/>
          <w:i/>
        </w:rPr>
        <w:t xml:space="preserve">Actor</w:t>
      </w:r>
      <w:r>
        <w:t xml:space="preserve">'s lived experience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pathways for actors in Colombo, including training institutions (e.g., University of Visual and Performing Arts), theatre collectives (e.g., Theatrescapes, Kala Wewa), and freelance ecosystems.</w:t>
      </w:r>
    </w:p>
    <w:p>
      <w:pPr>
        <w:numPr>
          <w:ilvl w:val="0"/>
          <w:numId w:val="1001"/>
        </w:numPr>
        <w:pStyle w:val="Compact"/>
      </w:pPr>
      <w:r>
        <w:t xml:space="preserve">To analyze socio-cultural challenges unique to Colombo: economic instability affecting artistic choices, gender dynamics in casting, and tensions between traditional Sri Lankan theatrical values versus globalized performance aesthetics.</w:t>
      </w:r>
    </w:p>
    <w:p>
      <w:pPr>
        <w:numPr>
          <w:ilvl w:val="0"/>
          <w:numId w:val="1001"/>
        </w:numPr>
        <w:pStyle w:val="Compact"/>
      </w:pPr>
      <w:r>
        <w:t xml:space="preserve">To investigate how actors leverage digital platforms (TikTok, YouTube) to sustain careers amid declining theatre subsidies—specifically examining their strategies for audience engagement in Colombo's competitive media landscape.</w:t>
      </w:r>
    </w:p>
    <w:p>
      <w:pPr>
        <w:numPr>
          <w:ilvl w:val="0"/>
          <w:numId w:val="1001"/>
        </w:numPr>
        <w:pStyle w:val="Compact"/>
      </w:pPr>
      <w:r>
        <w:t xml:space="preserve">To propose a framework for institutional support (policy/curriculum) tailored to Colombo’s urban artistic ecology.</w:t>
      </w:r>
    </w:p>
    <w:bookmarkEnd w:id="22"/>
    <w:bookmarkStart w:id="23" w:name="methodology"/>
    <w:p>
      <w:pPr>
        <w:pStyle w:val="Heading2"/>
      </w:pPr>
      <w:r>
        <w:t xml:space="preserve">4. Methodology</w:t>
      </w:r>
    </w:p>
    <w:p>
      <w:pPr>
        <w:pStyle w:val="FirstParagraph"/>
      </w:pPr>
      <w:r>
        <w:t xml:space="preserve">This study employs a mixed-methods approach grounded in urban anthropology and performance studies:</w:t>
      </w:r>
    </w:p>
    <w:p>
      <w:pPr>
        <w:numPr>
          <w:ilvl w:val="0"/>
          <w:numId w:val="1002"/>
        </w:numPr>
        <w:pStyle w:val="Compact"/>
      </w:pPr>
      <w:r>
        <w:rPr>
          <w:bCs/>
          <w:b/>
        </w:rPr>
        <w:t xml:space="preserve">Qualitative Phase (Months 1-5):</w:t>
      </w:r>
      <w:r>
        <w:t xml:space="preserve"> </w:t>
      </w:r>
      <w:r>
        <w:t xml:space="preserve">In-depth interviews with 30+ actors across Colombo’s professional spectrum (theatre, film, television), including emerging talents from marginalized communities. Focus groups will convene at key hubs like the Lionel Wendt Art Centre and Nalanda College Theatre.</w:t>
      </w:r>
    </w:p>
    <w:p>
      <w:pPr>
        <w:numPr>
          <w:ilvl w:val="0"/>
          <w:numId w:val="1002"/>
        </w:numPr>
        <w:pStyle w:val="Compact"/>
      </w:pPr>
      <w:r>
        <w:rPr>
          <w:bCs/>
          <w:b/>
        </w:rPr>
        <w:t xml:space="preserve">Quantitative Phase (Months 6-8):</w:t>
      </w:r>
      <w:r>
        <w:t xml:space="preserve"> </w:t>
      </w:r>
      <w:r>
        <w:t xml:space="preserve">Survey of 150+ actors via social media and theatre networks, measuring income stability, training access, and audience reach metrics.</w:t>
      </w:r>
    </w:p>
    <w:p>
      <w:pPr>
        <w:numPr>
          <w:ilvl w:val="0"/>
          <w:numId w:val="1002"/>
        </w:numPr>
        <w:pStyle w:val="Compact"/>
      </w:pPr>
      <w:r>
        <w:rPr>
          <w:bCs/>
          <w:b/>
        </w:rPr>
        <w:t xml:space="preserve">Participatory Observation (Ongoing):</w:t>
      </w:r>
      <w:r>
        <w:t xml:space="preserve"> </w:t>
      </w:r>
      <w:r>
        <w:t xml:space="preserve">Fieldwork attending rehearsals at Colombo-based troupes (e.g., Theatre in the Round) to document rehearsal processes and creative decision-making influenced by urban constraints.</w:t>
      </w:r>
    </w:p>
    <w:p>
      <w:pPr>
        <w:numPr>
          <w:ilvl w:val="0"/>
          <w:numId w:val="1002"/>
        </w:numPr>
        <w:pStyle w:val="Compact"/>
      </w:pPr>
      <w:r>
        <w:rPr>
          <w:bCs/>
          <w:b/>
        </w:rPr>
        <w:t xml:space="preserve">Policy Analysis:</w:t>
      </w:r>
      <w:r>
        <w:t xml:space="preserve"> </w:t>
      </w:r>
      <w:r>
        <w:t xml:space="preserve">Review of national arts funding mechanisms (Sri Lanka Arts Council) with emphasis on Colombo-specific allocation patterns.</w:t>
      </w:r>
    </w:p>
    <w:bookmarkEnd w:id="23"/>
    <w:bookmarkStart w:id="24" w:name="theoretical-framework"/>
    <w:p>
      <w:pPr>
        <w:pStyle w:val="Heading2"/>
      </w:pPr>
      <w:r>
        <w:t xml:space="preserve">5. Theoretical Framework</w:t>
      </w:r>
    </w:p>
    <w:p>
      <w:pPr>
        <w:pStyle w:val="FirstParagraph"/>
      </w:pPr>
      <w:r>
        <w:t xml:space="preserve">The research integrates three theoretical lenses: (1)</w:t>
      </w:r>
      <w:r>
        <w:t xml:space="preserve"> </w:t>
      </w:r>
      <w:r>
        <w:rPr>
          <w:iCs/>
          <w:i/>
        </w:rPr>
        <w:t xml:space="preserve">Urban Cultural Geography</w:t>
      </w:r>
      <w:r>
        <w:t xml:space="preserve"> </w:t>
      </w:r>
      <w:r>
        <w:t xml:space="preserve">(Crang &amp; Thrift, 2000) to examine how Colombo’s spatial organization shapes artistic practice; (2)</w:t>
      </w:r>
      <w:r>
        <w:t xml:space="preserve"> </w:t>
      </w:r>
      <w:r>
        <w:rPr>
          <w:iCs/>
          <w:i/>
        </w:rPr>
        <w:t xml:space="preserve">Postcolonial Performance Theory</w:t>
      </w:r>
      <w:r>
        <w:t xml:space="preserve"> </w:t>
      </w:r>
      <w:r>
        <w:t xml:space="preserve">(Bhabha, 1994) analyzing actor identity negotiation in Sri Lanka's hybrid cultural context; and (3)</w:t>
      </w:r>
      <w:r>
        <w:t xml:space="preserve"> </w:t>
      </w:r>
      <w:r>
        <w:rPr>
          <w:iCs/>
          <w:i/>
        </w:rPr>
        <w:t xml:space="preserve">Gig Economy Scholarship</w:t>
      </w:r>
      <w:r>
        <w:t xml:space="preserve"> </w:t>
      </w:r>
      <w:r>
        <w:t xml:space="preserve">(Srnicek, 2017) to frame actors' precarious work conditions. This triangulation ensures the study transcends mere description to reveal systemic patterns affecting the</w:t>
      </w:r>
      <w:r>
        <w:t xml:space="preserve"> </w:t>
      </w:r>
      <w:r>
        <w:rPr>
          <w:iCs/>
          <w:i/>
        </w:rPr>
        <w:t xml:space="preserve">Actor</w:t>
      </w:r>
      <w:r>
        <w:t xml:space="preserve"> </w:t>
      </w:r>
      <w:r>
        <w:t xml:space="preserve">in Sri Lanka Colombo.</w:t>
      </w:r>
    </w:p>
    <w:bookmarkEnd w:id="24"/>
    <w:bookmarkStart w:id="25" w:name="expected-significance-and-innovation"/>
    <w:p>
      <w:pPr>
        <w:pStyle w:val="Heading2"/>
      </w:pPr>
      <w:r>
        <w:t xml:space="preserve">6. Expected Significance and Innovation</w:t>
      </w:r>
    </w:p>
    <w:p>
      <w:pPr>
        <w:pStyle w:val="FirstParagraph"/>
      </w:pPr>
      <w:r>
        <w:t xml:space="preserve">This research will deliver three key contributions:</w:t>
      </w:r>
    </w:p>
    <w:p>
      <w:pPr>
        <w:numPr>
          <w:ilvl w:val="0"/>
          <w:numId w:val="1003"/>
        </w:numPr>
        <w:pStyle w:val="Compact"/>
      </w:pPr>
      <w:r>
        <w:rPr>
          <w:bCs/>
          <w:b/>
        </w:rPr>
        <w:t xml:space="preserve">A Grounded Actor-Centric Model:</w:t>
      </w:r>
      <w:r>
        <w:t xml:space="preserve"> </w:t>
      </w:r>
      <w:r>
        <w:t xml:space="preserve">Unlike prior studies focused on institutions, this work centers the actor as the primary unit of analysis, revealing how they adapt to Colombo's fluid urban reality.</w:t>
      </w:r>
    </w:p>
    <w:p>
      <w:pPr>
        <w:numPr>
          <w:ilvl w:val="0"/>
          <w:numId w:val="1003"/>
        </w:numPr>
        <w:pStyle w:val="Compact"/>
      </w:pPr>
      <w:r>
        <w:rPr>
          <w:bCs/>
          <w:b/>
        </w:rPr>
        <w:t xml:space="preserve">Policy-Ready Framework:</w:t>
      </w:r>
      <w:r>
        <w:t xml:space="preserve"> </w:t>
      </w:r>
      <w:r>
        <w:t xml:space="preserve">Findings will directly inform Sri Lanka’s National Cultural Policy 2024–2030, offering concrete recommendations for Colombo-specific artist support (e.g., subsidized rehearsal spaces in suburban zones like Battaramulla).</w:t>
      </w:r>
    </w:p>
    <w:p>
      <w:pPr>
        <w:numPr>
          <w:ilvl w:val="0"/>
          <w:numId w:val="1003"/>
        </w:numPr>
        <w:pStyle w:val="Compact"/>
      </w:pPr>
      <w:r>
        <w:rPr>
          <w:bCs/>
          <w:b/>
        </w:rPr>
        <w:t xml:space="preserve">Cultural Documentation:</w:t>
      </w:r>
      <w:r>
        <w:t xml:space="preserve"> </w:t>
      </w:r>
      <w:r>
        <w:t xml:space="preserve">A digital archive of actor interviews and performance fragments will preserve evolving practices before they are lost to commercialization—addressing a critical gap in Sri Lanka’s intangible cultural heritage.</w:t>
      </w:r>
    </w:p>
    <w:bookmarkEnd w:id="25"/>
    <w:bookmarkStart w:id="26" w:name="relevance-to-sri-lanka-colombo"/>
    <w:p>
      <w:pPr>
        <w:pStyle w:val="Heading2"/>
      </w:pPr>
      <w:r>
        <w:t xml:space="preserve">7. Relevance to Sri Lanka Colombo</w:t>
      </w:r>
    </w:p>
    <w:p>
      <w:pPr>
        <w:pStyle w:val="FirstParagraph"/>
      </w:pPr>
      <w:r>
        <w:t xml:space="preserve">The choice of Colombo is not incidental. As the nation’s economic and creative hub, it embodies Sri Lanka's modernity—yet its actors grapple with contradictions: ancient Buddhist values versus consumer capitalism, colonial legacy versus digital futurism. For instance, actor Lahiru Karunanayake’s viral TikTok monologue on "Class Barriers in Colombo Theatre" (2023) exemplifies the tension between traditional aesthetics and contemporary urban voices. This thesis will systematically explore such case studies to demonstrate how the</w:t>
      </w:r>
      <w:r>
        <w:t xml:space="preserve"> </w:t>
      </w:r>
      <w:r>
        <w:rPr>
          <w:iCs/>
          <w:i/>
        </w:rPr>
        <w:t xml:space="preserve">Actor</w:t>
      </w:r>
      <w:r>
        <w:t xml:space="preserve"> </w:t>
      </w:r>
      <w:r>
        <w:t xml:space="preserve">is both a product and shaper of Colombo’s identity. Crucially, by focusing on Sri Lanka Colombo—rather than rural Sri Lanka or other Asian capitals—the research avoids universalizing assumptions, instead revealing place-specific nuances: how a stage actor in Borella navigates different challenges than one in Cinnamon Gardens.</w:t>
      </w:r>
    </w:p>
    <w:bookmarkEnd w:id="26"/>
    <w:bookmarkStart w:id="27" w:name="timeline-and-feasibility"/>
    <w:p>
      <w:pPr>
        <w:pStyle w:val="Heading2"/>
      </w:pPr>
      <w:r>
        <w:t xml:space="preserve">8. Timeline and Feasibility</w:t>
      </w:r>
    </w:p>
    <w:p>
      <w:pPr>
        <w:pStyle w:val="FirstParagraph"/>
      </w:pPr>
      <w:r>
        <w:t xml:space="preserve">Conducting this research within Sri Lanka Colombo is highly feasible through established academic partnerships (e.g., University of Peradeniya’s Centre for Performing Arts) and local NGOs like the Sri Lankan Theatre Collective. The proposed 14-month timeline allows for seasonal sensitivity: interviews will avoid monsoon periods (May–September) to ensure accessibility across Colombo’s neighborhoods. Budget allocation prioritizes fieldwork over travel (using Colombo-based research assistants), ensuring cost-effectiveness while maximizing community engagement.</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the contemporary</w:t>
      </w:r>
      <w:r>
        <w:t xml:space="preserve"> </w:t>
      </w:r>
      <w:r>
        <w:rPr>
          <w:iCs/>
          <w:i/>
        </w:rPr>
        <w:t xml:space="preserve">Actor</w:t>
      </w:r>
      <w:r>
        <w:t xml:space="preserve"> </w:t>
      </w:r>
      <w:r>
        <w:t xml:space="preserve">in Sri Lanka Colombo is not merely a cultural participant but a pivotal agent of social dialogue in an era of rapid transformation. By rigorously examining their professional ecosystem through a Colombo-centric lens, this research will generate actionable insights for artists, policymakers, and communities nationwide. It moves beyond romanticizing "tradition" to confront the gritty realities of creating art in Sri Lanka’s most dynamic city—a study as urgent as it is necessary for understanding the nation’s cultural future. In a world where Colombo increasingly defines Sri Lanka's global image, this thesis will ensure its actors are not just heard but understood.</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Sri Lanka Colombo</dc:title>
  <dc:creator/>
  <dc:language>en</dc:language>
  <cp:keywords/>
  <dcterms:created xsi:type="dcterms:W3CDTF">2026-07-15T12:28:40Z</dcterms:created>
  <dcterms:modified xsi:type="dcterms:W3CDTF">2026-07-15T12:28:40Z</dcterms:modified>
</cp:coreProperties>
</file>

<file path=docProps/custom.xml><?xml version="1.0" encoding="utf-8"?>
<Properties xmlns="http://schemas.openxmlformats.org/officeDocument/2006/custom-properties" xmlns:vt="http://schemas.openxmlformats.org/officeDocument/2006/docPropsVTypes"/>
</file>