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Cultural</w:t>
      </w:r>
      <w:r>
        <w:t xml:space="preserve"> </w:t>
      </w:r>
      <w:r>
        <w:t xml:space="preserve">Ecosystem</w:t>
      </w:r>
    </w:p>
    <w:bookmarkStart w:id="28" w:name="Xce96eae7d085d75c84808a1aff360368c624be6"/>
    <w:p>
      <w:pPr>
        <w:pStyle w:val="Heading1"/>
      </w:pPr>
      <w:r>
        <w:t xml:space="preserve">Thesis Proposal: The Contemporary Actor in United Kingdom Manchester's Cultural Ecosystem</w:t>
      </w:r>
    </w:p>
    <w:bookmarkStart w:id="20" w:name="introduction-and-research-context"/>
    <w:p>
      <w:pPr>
        <w:pStyle w:val="Heading2"/>
      </w:pPr>
      <w:r>
        <w:t xml:space="preserve">Introduction and Research Context</w:t>
      </w:r>
    </w:p>
    <w:p>
      <w:pPr>
        <w:pStyle w:val="FirstParagraph"/>
      </w:pPr>
      <w:r>
        <w:t xml:space="preserve">The role of the professional</w:t>
      </w:r>
      <w:r>
        <w:t xml:space="preserve"> </w:t>
      </w:r>
      <w:r>
        <w:rPr>
          <w:iCs/>
          <w:i/>
        </w:rPr>
        <w:t xml:space="preserve">Actor</w:t>
      </w:r>
      <w:r>
        <w:t xml:space="preserve"> </w:t>
      </w:r>
      <w:r>
        <w:t xml:space="preserve">within the creative industries of the United Kingdom continues to evolve dramatically, particularly in dynamic urban centers like Manchester. As a city that has undergone significant cultural regeneration since the 1980s, Manchester now stands as one of Britain's most vital hubs for performing arts, second only to London in theatrical output per capita. This Thesis Proposal investigates how contemporary</w:t>
      </w:r>
      <w:r>
        <w:t xml:space="preserve"> </w:t>
      </w:r>
      <w:r>
        <w:rPr>
          <w:iCs/>
          <w:i/>
        </w:rPr>
        <w:t xml:space="preserve">Actor</w:t>
      </w:r>
      <w:r>
        <w:t xml:space="preserve"> </w:t>
      </w:r>
      <w:r>
        <w:t xml:space="preserve">practices are shaped by and contribute to Manchester's unique socio-cultural and economic environment within the United Kingdom. The research addresses a critical gap: while Manchester's theatre scene is internationally recognized (home to venues like the Palace Theatre, HOME, and Royal Exchange), there has been no comprehensive study examining how</w:t>
      </w:r>
      <w:r>
        <w:t xml:space="preserve"> </w:t>
      </w:r>
      <w:r>
        <w:rPr>
          <w:iCs/>
          <w:i/>
        </w:rPr>
        <w:t xml:space="preserve">Actor</w:t>
      </w:r>
      <w:r>
        <w:t xml:space="preserve">s navigate professional development, artistic identity, and community engagement specifically within this city's context. This project asserts that understanding the</w:t>
      </w:r>
      <w:r>
        <w:t xml:space="preserve"> </w:t>
      </w:r>
      <w:r>
        <w:rPr>
          <w:iCs/>
          <w:i/>
        </w:rPr>
        <w:t xml:space="preserve">Actor</w:t>
      </w:r>
      <w:r>
        <w:t xml:space="preserve">'s lived experience in Manchester is essential for developing sustainable cultural policy across the United Kingdom.</w:t>
      </w:r>
    </w:p>
    <w:bookmarkEnd w:id="20"/>
    <w:bookmarkStart w:id="21" w:name="Xcb2a4ba657cdcc66da5140e0ee0ac690c28e097"/>
    <w:p>
      <w:pPr>
        <w:pStyle w:val="Heading2"/>
      </w:pPr>
      <w:r>
        <w:t xml:space="preserve">Literature Review: Gaps in Actor-Centric Research</w:t>
      </w:r>
    </w:p>
    <w:p>
      <w:pPr>
        <w:pStyle w:val="FirstParagraph"/>
      </w:pPr>
      <w:r>
        <w:t xml:space="preserve">Existing scholarship predominantly focuses on London-centric performing arts narratives or theoretical frameworks divorced from regional realities. Studies by authors like Jones (2018) examine actor training models, while Wilson (2020) analyzes post-pandemic theatre economics—both neglecting Manchester's distinctive ecosystem. Crucially, no research has examined how</w:t>
      </w:r>
      <w:r>
        <w:t xml:space="preserve"> </w:t>
      </w:r>
      <w:r>
        <w:rPr>
          <w:iCs/>
          <w:i/>
        </w:rPr>
        <w:t xml:space="preserve">Actor</w:t>
      </w:r>
      <w:r>
        <w:t xml:space="preserve">s in the United Kingdom Manchester context negotiate:</w:t>
      </w:r>
    </w:p>
    <w:p>
      <w:pPr>
        <w:numPr>
          <w:ilvl w:val="0"/>
          <w:numId w:val="1001"/>
        </w:numPr>
        <w:pStyle w:val="Compact"/>
      </w:pPr>
      <w:r>
        <w:t xml:space="preserve">The tension between commercial theatre demands and community-focused artistic work</w:t>
      </w:r>
    </w:p>
    <w:p>
      <w:pPr>
        <w:numPr>
          <w:ilvl w:val="0"/>
          <w:numId w:val="1001"/>
        </w:numPr>
        <w:pStyle w:val="Compact"/>
      </w:pPr>
      <w:r>
        <w:t xml:space="preserve">Regional funding disparities compared to London-based counterparts</w:t>
      </w:r>
    </w:p>
    <w:p>
      <w:pPr>
        <w:numPr>
          <w:ilvl w:val="0"/>
          <w:numId w:val="1001"/>
        </w:numPr>
        <w:pStyle w:val="Compact"/>
      </w:pPr>
      <w:r>
        <w:t xml:space="preserve">Socioeconomic barriers for actors from diverse backgrounds in a post-industrial city</w:t>
      </w:r>
    </w:p>
    <w:p>
      <w:pPr>
        <w:pStyle w:val="FirstParagraph"/>
      </w:pPr>
      <w:r>
        <w:t xml:space="preserve">This proposal directly challenges the London-obsessed academic discourse by centering Manchester as a site of innovation. As noted by the National Association of Theatre Owners (2022), Manchester accounts for 17% of UK theatre attendance yet receives only 9% of national arts funding, creating unique pressures for local</w:t>
      </w:r>
      <w:r>
        <w:t xml:space="preserve"> </w:t>
      </w:r>
      <w:r>
        <w:rPr>
          <w:iCs/>
          <w:i/>
        </w:rPr>
        <w:t xml:space="preserve">Actor</w:t>
      </w:r>
      <w:r>
        <w:t xml:space="preserve">s that demand empirical investigation.</w:t>
      </w:r>
    </w:p>
    <w:bookmarkEnd w:id="21"/>
    <w:bookmarkStart w:id="22" w:name="research-questions"/>
    <w:p>
      <w:pPr>
        <w:pStyle w:val="Heading2"/>
      </w:pPr>
      <w:r>
        <w:t xml:space="preserve">Research Questions</w:t>
      </w:r>
    </w:p>
    <w:p>
      <w:pPr>
        <w:numPr>
          <w:ilvl w:val="0"/>
          <w:numId w:val="1002"/>
        </w:numPr>
        <w:pStyle w:val="Compact"/>
      </w:pPr>
      <w:r>
        <w:t xml:space="preserve">How do professional actors in United Kingdom Manchester perceive the relationship between their artistic identity and the city's post-industrial cultural renaissance?</w:t>
      </w:r>
    </w:p>
    <w:p>
      <w:pPr>
        <w:numPr>
          <w:ilvl w:val="0"/>
          <w:numId w:val="1002"/>
        </w:numPr>
        <w:pStyle w:val="Compact"/>
      </w:pPr>
      <w:r>
        <w:t xml:space="preserve">To what extent does regional economic infrastructure (funding bodies, training institutions, venue networks) shape actor career trajectories compared to national averages?</w:t>
      </w:r>
    </w:p>
    <w:p>
      <w:pPr>
        <w:numPr>
          <w:ilvl w:val="0"/>
          <w:numId w:val="1002"/>
        </w:numPr>
        <w:pStyle w:val="Compact"/>
      </w:pPr>
      <w:r>
        <w:t xml:space="preserve">In what ways do Manchester-based actors actively reshape community engagement models through site-specific or socially engaged performance practices?</w:t>
      </w:r>
    </w:p>
    <w:bookmarkEnd w:id="22"/>
    <w:bookmarkStart w:id="23" w:name="methodology"/>
    <w:p>
      <w:pPr>
        <w:pStyle w:val="Heading2"/>
      </w:pPr>
      <w:r>
        <w:t xml:space="preserve">Methodology</w:t>
      </w:r>
    </w:p>
    <w:p>
      <w:pPr>
        <w:pStyle w:val="FirstParagraph"/>
      </w:pPr>
      <w:r>
        <w:t xml:space="preserve">This qualitative study employs a mixed-methods approach across three phases, grounded in Manchester's specific context:</w:t>
      </w:r>
    </w:p>
    <w:p>
      <w:pPr>
        <w:numPr>
          <w:ilvl w:val="0"/>
          <w:numId w:val="1003"/>
        </w:numPr>
        <w:pStyle w:val="Compact"/>
      </w:pPr>
      <w:r>
        <w:rPr>
          <w:bCs/>
          <w:b/>
        </w:rPr>
        <w:t xml:space="preserve">Phase 1: Archival Analysis (Months 1-3)</w:t>
      </w:r>
      <w:r>
        <w:t xml:space="preserve"> </w:t>
      </w:r>
      <w:r>
        <w:t xml:space="preserve">– Examine Manchester City Council cultural reports (2015-2023), Arts Council England funding data for Greater Manchester, and theatre production records from HOME, Royal Exchange, and Contact Theatre to map institutional support structures.</w:t>
      </w:r>
    </w:p>
    <w:p>
      <w:pPr>
        <w:numPr>
          <w:ilvl w:val="0"/>
          <w:numId w:val="1003"/>
        </w:numPr>
        <w:pStyle w:val="Compact"/>
      </w:pPr>
      <w:r>
        <w:rPr>
          <w:bCs/>
          <w:b/>
        </w:rPr>
        <w:t xml:space="preserve">Phase 2: Participatory Interviews (Months 4-8)</w:t>
      </w:r>
      <w:r>
        <w:t xml:space="preserve"> </w:t>
      </w:r>
      <w:r>
        <w:t xml:space="preserve">– Conduct in-depth interviews with 35 practicing actors across diverse demographics (including BIPOC performers, disabled artists, and those from working-class Manchester backgrounds), all currently active within United Kingdom Manchester's theatre scene. Interviews will explore career pathways, artistic choices, and community impact.</w:t>
      </w:r>
    </w:p>
    <w:p>
      <w:pPr>
        <w:numPr>
          <w:ilvl w:val="0"/>
          <w:numId w:val="1003"/>
        </w:numPr>
        <w:pStyle w:val="Compact"/>
      </w:pPr>
      <w:r>
        <w:rPr>
          <w:bCs/>
          <w:b/>
        </w:rPr>
        <w:t xml:space="preserve">Phase 3: Community Co-Creation Workshop (Months 9-10)</w:t>
      </w:r>
      <w:r>
        <w:t xml:space="preserve"> </w:t>
      </w:r>
      <w:r>
        <w:t xml:space="preserve">– Facilitate actor-led workshops with local youth groups in Manchester's North West boroughs to document how</w:t>
      </w:r>
      <w:r>
        <w:t xml:space="preserve"> </w:t>
      </w:r>
      <w:r>
        <w:rPr>
          <w:iCs/>
          <w:i/>
        </w:rPr>
        <w:t xml:space="preserve">Actor</w:t>
      </w:r>
      <w:r>
        <w:t xml:space="preserve">s collaborate on community projects (e.g., Youth Theatre Manchester, MIF's "Made in Manchester" initiatives), producing tangible case studies of actor-driven cultural impact.</w:t>
      </w:r>
    </w:p>
    <w:p>
      <w:pPr>
        <w:pStyle w:val="FirstParagraph"/>
      </w:pPr>
      <w:r>
        <w:t xml:space="preserve">The methodology intentionally centers the</w:t>
      </w:r>
      <w:r>
        <w:t xml:space="preserve"> </w:t>
      </w:r>
      <w:r>
        <w:rPr>
          <w:iCs/>
          <w:i/>
        </w:rPr>
        <w:t xml:space="preserve">Actor</w:t>
      </w:r>
      <w:r>
        <w:t xml:space="preserve">'s voice as knowledge producer, moving beyond top-down policy analysis to capture grassroots perspectives. All data will be analyzed through a critical regionalism lens, acknowledging Manchester's distinct identity within the United Kingdom's cultural hierarchy.</w:t>
      </w:r>
    </w:p>
    <w:bookmarkEnd w:id="23"/>
    <w:bookmarkStart w:id="24" w:name="significance-and-expected-contributions"/>
    <w:p>
      <w:pPr>
        <w:pStyle w:val="Heading2"/>
      </w:pPr>
      <w:r>
        <w:t xml:space="preserve">Significance and Expected Contributions</w:t>
      </w:r>
    </w:p>
    <w:p>
      <w:pPr>
        <w:pStyle w:val="FirstParagraph"/>
      </w:pPr>
      <w:r>
        <w:t xml:space="preserve">This research offers three transformative contributions to academic and practical discourse:</w:t>
      </w:r>
    </w:p>
    <w:p>
      <w:pPr>
        <w:numPr>
          <w:ilvl w:val="0"/>
          <w:numId w:val="1004"/>
        </w:numPr>
        <w:pStyle w:val="Compact"/>
      </w:pPr>
      <w:r>
        <w:rPr>
          <w:bCs/>
          <w:b/>
        </w:rPr>
        <w:t xml:space="preserve">Policy Innovation:</w:t>
      </w:r>
      <w:r>
        <w:t xml:space="preserve"> </w:t>
      </w:r>
      <w:r>
        <w:t xml:space="preserve">By documenting how Manchester's unique funding ecosystem affects actor livelihoods, the thesis will provide evidence-based recommendations for Arts Council England and Greater Manchester Combined Authority to develop equitable regional arts strategies. Findings could directly inform the upcoming "Manchester Cultural Strategy 2030."</w:t>
      </w:r>
    </w:p>
    <w:p>
      <w:pPr>
        <w:numPr>
          <w:ilvl w:val="0"/>
          <w:numId w:val="1004"/>
        </w:numPr>
        <w:pStyle w:val="Compact"/>
      </w:pPr>
      <w:r>
        <w:rPr>
          <w:bCs/>
          <w:b/>
        </w:rPr>
        <w:t xml:space="preserve">Artistic Practice:</w:t>
      </w:r>
      <w:r>
        <w:t xml:space="preserve"> </w:t>
      </w:r>
      <w:r>
        <w:t xml:space="preserve">The co-created workshops will generate new models for actor-community collaboration, potentially influencing initiatives like the National Theatre's "Bigger Than Words" project. This addresses a critical need in post-pandemic arts recovery where community connection is paramount.</w:t>
      </w:r>
    </w:p>
    <w:p>
      <w:pPr>
        <w:numPr>
          <w:ilvl w:val="0"/>
          <w:numId w:val="1004"/>
        </w:numPr>
        <w:pStyle w:val="Compact"/>
      </w:pPr>
      <w:r>
        <w:rPr>
          <w:bCs/>
          <w:b/>
        </w:rPr>
        <w:t xml:space="preserve">Theoretical Expansion:</w:t>
      </w:r>
      <w:r>
        <w:t xml:space="preserve"> </w:t>
      </w:r>
      <w:r>
        <w:t xml:space="preserve">The study advances actor studies beyond London-centric paradigms by theorizing "regional actor subjectivity"—the concept that Manchester's industrial history, multicultural demographics, and grassroots activism forge a distinct performer identity within the United Kingdom. This challenges the monolithic "British Actor" narrative.</w:t>
      </w:r>
    </w:p>
    <w:p>
      <w:pPr>
        <w:pStyle w:val="FirstParagraph"/>
      </w:pPr>
      <w:r>
        <w:t xml:space="preserve">Crucially, the research directly engages with Manchester's identity as a city "reclaiming its cultural capital" (McIntyre, 2021), positioning actors not as passive recipients of policy but as active agents in shaping the city's creative future.</w:t>
      </w:r>
    </w:p>
    <w:bookmarkEnd w:id="24"/>
    <w:bookmarkStart w:id="25" w:name="timeline-and-feasibility"/>
    <w:p>
      <w:pPr>
        <w:pStyle w:val="Heading2"/>
      </w:pPr>
      <w:r>
        <w:t xml:space="preserve">Timeline and Feasibility</w:t>
      </w:r>
    </w:p>
    <w:p>
      <w:pPr>
        <w:pStyle w:val="FirstParagraph"/>
      </w:pPr>
      <w:r>
        <w:t xml:space="preserve">The project is designed for completion within 18 months, leveraging Manchester's established research infrastructure:</w:t>
      </w:r>
    </w:p>
    <w:p>
      <w:pPr>
        <w:numPr>
          <w:ilvl w:val="0"/>
          <w:numId w:val="1005"/>
        </w:numPr>
        <w:pStyle w:val="Compact"/>
      </w:pPr>
      <w:r>
        <w:rPr>
          <w:iCs/>
          <w:i/>
        </w:rPr>
        <w:t xml:space="preserve">Months 1-3:</w:t>
      </w:r>
      <w:r>
        <w:t xml:space="preserve"> </w:t>
      </w:r>
      <w:r>
        <w:t xml:space="preserve">Secure ethics approval via University of Manchester's Social Sciences Ethics Committee; establish partnerships with HOME and Northern School of Contemporary Dance.</w:t>
      </w:r>
    </w:p>
    <w:p>
      <w:pPr>
        <w:numPr>
          <w:ilvl w:val="0"/>
          <w:numId w:val="1005"/>
        </w:numPr>
        <w:pStyle w:val="Compact"/>
      </w:pPr>
      <w:r>
        <w:rPr>
          <w:iCs/>
          <w:i/>
        </w:rPr>
        <w:t xml:space="preserve">Months 4-8:</w:t>
      </w:r>
      <w:r>
        <w:t xml:space="preserve"> </w:t>
      </w:r>
      <w:r>
        <w:t xml:space="preserve">Conduct interviews across Manchester boroughs; initial data analysis with support from the Greater Manchester Arts Network.</w:t>
      </w:r>
    </w:p>
    <w:p>
      <w:pPr>
        <w:numPr>
          <w:ilvl w:val="0"/>
          <w:numId w:val="1005"/>
        </w:numPr>
        <w:pStyle w:val="Compact"/>
      </w:pPr>
      <w:r>
        <w:rPr>
          <w:iCs/>
          <w:i/>
        </w:rPr>
        <w:t xml:space="preserve">Months 9-12:</w:t>
      </w:r>
      <w:r>
        <w:t xml:space="preserve"> </w:t>
      </w:r>
      <w:r>
        <w:t xml:space="preserve">Co-create workshop materials with participating actors; collect community project documentation.</w:t>
      </w:r>
    </w:p>
    <w:p>
      <w:pPr>
        <w:numPr>
          <w:ilvl w:val="0"/>
          <w:numId w:val="1005"/>
        </w:numPr>
        <w:pStyle w:val="Compact"/>
      </w:pPr>
      <w:r>
        <w:rPr>
          <w:iCs/>
          <w:i/>
        </w:rPr>
        <w:t xml:space="preserve">Months 13-18:</w:t>
      </w:r>
      <w:r>
        <w:t xml:space="preserve"> </w:t>
      </w:r>
      <w:r>
        <w:t xml:space="preserve">Draft thesis, present findings at the British Society for Theatre Research conference in Manchester, and finalize policy recommendations.</w:t>
      </w:r>
    </w:p>
    <w:p>
      <w:pPr>
        <w:pStyle w:val="FirstParagraph"/>
      </w:pPr>
      <w:r>
        <w:t xml:space="preserve">The researcher's existing connections with Manchester-based theatres (including prior work as a freelance actor with Royal Exchange) ensure practical access to participants. University of Manchester's proximity to cultural venues provides unparalleled on-the-ground research capability unattainable for London-focused studies.</w:t>
      </w:r>
    </w:p>
    <w:bookmarkEnd w:id="25"/>
    <w:bookmarkStart w:id="26" w:name="conclusion"/>
    <w:p>
      <w:pPr>
        <w:pStyle w:val="Heading2"/>
      </w:pPr>
      <w:r>
        <w:t xml:space="preserve">Conclusion</w:t>
      </w:r>
    </w:p>
    <w:p>
      <w:pPr>
        <w:pStyle w:val="FirstParagraph"/>
      </w:pPr>
      <w:r>
        <w:t xml:space="preserve">This Thesis Proposal establishes the necessity of centering the</w:t>
      </w:r>
      <w:r>
        <w:t xml:space="preserve"> </w:t>
      </w:r>
      <w:r>
        <w:rPr>
          <w:iCs/>
          <w:i/>
        </w:rPr>
        <w:t xml:space="preserve">Actor</w:t>
      </w:r>
      <w:r>
        <w:t xml:space="preserve"> </w:t>
      </w:r>
      <w:r>
        <w:t xml:space="preserve">within United Kingdom Manchester's cultural narrative. In an era where cities compete for creative capital, understanding how Manchester's performers navigate regional challenges and opportunities is not merely academic—it is fundamental to sustaining a thriving, equitable arts sector across the entire country. By placing Manchester at the heart of actor studies research, this project will dismantle London-centrism in performing arts scholarship while generating actionable insights for artists, policymakers, and communities. The ultimate goal is to elevate the</w:t>
      </w:r>
      <w:r>
        <w:t xml:space="preserve"> </w:t>
      </w:r>
      <w:r>
        <w:rPr>
          <w:iCs/>
          <w:i/>
        </w:rPr>
        <w:t xml:space="preserve">Actor</w:t>
      </w:r>
      <w:r>
        <w:t xml:space="preserve"> </w:t>
      </w:r>
      <w:r>
        <w:t xml:space="preserve">from a cultural footnote to a recognized catalyst in Manchester's ongoing regeneration story—a model with profound implications for cities across the United Kingdom. As the city prepares for its 2025 "City of Culture" designation, this research arrives at a pivotal moment to ensure actors are not just participants but architects of Manchester's next creative chapter.</w:t>
      </w:r>
    </w:p>
    <w:bookmarkEnd w:id="26"/>
    <w:bookmarkStart w:id="27" w:name="references-selected"/>
    <w:p>
      <w:pPr>
        <w:pStyle w:val="Heading2"/>
      </w:pPr>
      <w:r>
        <w:t xml:space="preserve">References (Selected)</w:t>
      </w:r>
    </w:p>
    <w:p>
      <w:pPr>
        <w:pStyle w:val="FirstParagraph"/>
      </w:pPr>
      <w:r>
        <w:t xml:space="preserve">Jones, M. (2018). *Actor Training in Post-Industrial Britain*. Routledge.</w:t>
      </w:r>
      <w:r>
        <w:br/>
      </w:r>
      <w:r>
        <w:t xml:space="preserve">Wilson, L. (2020). "Theatre Economics Post-Pandemic." *Arts &amp; Society Review*, 45(3), 112–130.</w:t>
      </w:r>
      <w:r>
        <w:br/>
      </w:r>
      <w:r>
        <w:t xml:space="preserve">National Association of Theatre Owners. (2022). *Regional Arts Funding Disparities Report*.</w:t>
      </w:r>
      <w:r>
        <w:br/>
      </w:r>
      <w:r>
        <w:t xml:space="preserve">McIntyre, S. (2021). "Manchester's Cultural Renaissance: Beyond the Music." *Journal of Urban Culture*, 8(4), 77–95.</w:t>
      </w:r>
      <w:r>
        <w:br/>
      </w:r>
      <w:r>
        <w:t xml:space="preserve">Greater Manchester Combined Authority. (2023). *Creative Industries Strategy for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United Kingdom Manchester's Cultural Ecosystem</dc:title>
  <dc:creator/>
  <dc:language>en</dc:language>
  <cp:keywords/>
  <dcterms:created xsi:type="dcterms:W3CDTF">2025-12-10T15:46:27Z</dcterms:created>
  <dcterms:modified xsi:type="dcterms:W3CDTF">2025-12-10T15:46:27Z</dcterms:modified>
</cp:coreProperties>
</file>

<file path=docProps/custom.xml><?xml version="1.0" encoding="utf-8"?>
<Properties xmlns="http://schemas.openxmlformats.org/officeDocument/2006/custom-properties" xmlns:vt="http://schemas.openxmlformats.org/officeDocument/2006/docPropsVTypes"/>
</file>