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Community</w:t>
      </w:r>
      <w:r>
        <w:t xml:space="preserve"> </w:t>
      </w:r>
      <w:r>
        <w:t xml:space="preserve">Actors</w:t>
      </w:r>
      <w:r>
        <w:t xml:space="preserve"> </w:t>
      </w:r>
      <w:r>
        <w:t xml:space="preserve">in</w:t>
      </w:r>
      <w:r>
        <w:t xml:space="preserve"> </w:t>
      </w:r>
      <w:r>
        <w:t xml:space="preserve">Urban</w:t>
      </w:r>
      <w:r>
        <w:t xml:space="preserve"> </w:t>
      </w:r>
      <w:r>
        <w:t xml:space="preserve">Sustainability</w:t>
      </w:r>
      <w:r>
        <w:t xml:space="preserve"> </w:t>
      </w:r>
      <w:r>
        <w:t xml:space="preserve">Development</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8" w:name="Xa84f6ef846c5f552d69472ab635144dbbf3e4cf"/>
    <w:p>
      <w:pPr>
        <w:pStyle w:val="Heading1"/>
      </w:pPr>
      <w:r>
        <w:t xml:space="preserve">Thesis Proposal: The Role of Community Actors in Urban Sustainability Development - A Case Study of Vietnam Ho Chi Minh City</w:t>
      </w:r>
    </w:p>
    <w:bookmarkStart w:id="20" w:name="introduction-and-background"/>
    <w:p>
      <w:pPr>
        <w:pStyle w:val="Heading2"/>
      </w:pPr>
      <w:r>
        <w:t xml:space="preserve">1. Introduction and Background</w:t>
      </w:r>
    </w:p>
    <w:p>
      <w:pPr>
        <w:pStyle w:val="FirstParagraph"/>
      </w:pPr>
      <w:r>
        <w:t xml:space="preserve">This Thesis Proposal investigates the pivotal role of community-based Actors in driving sustainable urban development within Vietnam Ho Chi Minh City (HCMC). As Southeast Asia's most populous metropolis with over 9 million residents, HCMC faces unprecedented challenges including severe traffic congestion, inadequate waste management systems, and rapidly expanding informal settlements. Despite significant government investment in infrastructure projects like the Metro Line 1 and flood prevention systems, urban sustainability initiatives often fail due to insufficient community engagement. This Thesis Proposal addresses a critical gap: the exclusion of grassroots Actors who possess invaluable local knowledge about neighborhood dynamics, resource utilization, and social networks essential for contextually appropriate solutions.</w:t>
      </w:r>
    </w:p>
    <w:p>
      <w:pPr>
        <w:pStyle w:val="BodyText"/>
      </w:pPr>
      <w:r>
        <w:t xml:space="preserve">Historically, HCMC's urban planning has followed top-down models where decisions are made by municipal authorities without meaningful input from residents. Consequently, many projects—such as the 2018 Bến Thành Market redevelopment or the Thu Thiem New Urban Area—have faced public resistance and implementation delays. This Thesis Proposal argues that empowering local Actors (community leaders, neighborhood associations, small-scale entrepreneurs) can transform urban sustainability efforts by ensuring policies reflect on-the-ground realities. As a rapidly evolving city at the forefront of Vietnam's economic growth, HCMC serves as an ideal case study to explore how Actor-driven participation can enhance resilience in developing megacities.</w:t>
      </w:r>
    </w:p>
    <w:bookmarkEnd w:id="20"/>
    <w:bookmarkStart w:id="21" w:name="problem-statement"/>
    <w:p>
      <w:pPr>
        <w:pStyle w:val="Heading2"/>
      </w:pPr>
      <w:r>
        <w:t xml:space="preserve">2. Problem Statement</w:t>
      </w:r>
    </w:p>
    <w:p>
      <w:pPr>
        <w:pStyle w:val="FirstParagraph"/>
      </w:pPr>
      <w:r>
        <w:t xml:space="preserve">The core problem this Thesis Proposal examines is the systematic marginalization of community Actors in HCMC's urban governance framework. Official reports from the Ho Chi Minh City Department of Construction (2023) reveal that only 17% of sustainability projects incorporate community feedback during planning stages, leading to 43% project failure rates for initiatives targeting waste reduction and public space revitalization. This exclusion perpetuates a cycle where policies ignore critical local factors—such as seasonal flooding patterns in District 8 or informal trade networks in District 1—resulting in solutions that lack social acceptance and long-term viability.</w:t>
      </w:r>
    </w:p>
    <w:p>
      <w:pPr>
        <w:pStyle w:val="BodyText"/>
      </w:pPr>
      <w:r>
        <w:t xml:space="preserve">Furthermore, the rise of digital platforms (e.g., Facebook groups like "HCMC Green Citizens") demonstrates growing community mobilization, yet these efforts remain fragmented. This Thesis Proposal posits that without institutionalized mechanisms for Actor engagement, HCMC's sustainability goals under its 2030 Master Plan will remain unattainable. The stakes are high: by 2040, HCMC's population is projected to reach 15 million, intensifying pressure on infrastructure and environmental systems.</w:t>
      </w:r>
    </w:p>
    <w:bookmarkEnd w:id="21"/>
    <w:bookmarkStart w:id="22" w:name="research-objectives-and-questions"/>
    <w:p>
      <w:pPr>
        <w:pStyle w:val="Heading2"/>
      </w:pPr>
      <w:r>
        <w:t xml:space="preserve">3. Research Objectives and Questions</w:t>
      </w:r>
    </w:p>
    <w:p>
      <w:pPr>
        <w:pStyle w:val="FirstParagraph"/>
      </w:pPr>
      <w:r>
        <w:t xml:space="preserve">This Thesis Proposal seeks to answer the following research questions:</w:t>
      </w:r>
    </w:p>
    <w:p>
      <w:pPr>
        <w:numPr>
          <w:ilvl w:val="0"/>
          <w:numId w:val="1001"/>
        </w:numPr>
        <w:pStyle w:val="Compact"/>
      </w:pPr>
      <w:r>
        <w:t xml:space="preserve">How do community Actors in Vietnam Ho Chi Minh City currently influence urban sustainability planning processes?</w:t>
      </w:r>
    </w:p>
    <w:p>
      <w:pPr>
        <w:numPr>
          <w:ilvl w:val="0"/>
          <w:numId w:val="1001"/>
        </w:numPr>
        <w:pStyle w:val="Compact"/>
      </w:pPr>
      <w:r>
        <w:t xml:space="preserve">What barriers prevent effective Actor participation in HCMC's municipal decision-making?</w:t>
      </w:r>
    </w:p>
    <w:p>
      <w:pPr>
        <w:numPr>
          <w:ilvl w:val="0"/>
          <w:numId w:val="1001"/>
        </w:numPr>
        <w:pStyle w:val="Compact"/>
      </w:pPr>
      <w:r>
        <w:t xml:space="preserve">How can institutional frameworks be redesigned to systematically integrate Actors into sustainability initiatives?</w:t>
      </w:r>
    </w:p>
    <w:p>
      <w:pPr>
        <w:pStyle w:val="FirstParagraph"/>
      </w:pPr>
      <w:r>
        <w:t xml:space="preserve">The primary objectives are:</w:t>
      </w:r>
    </w:p>
    <w:p>
      <w:pPr>
        <w:numPr>
          <w:ilvl w:val="0"/>
          <w:numId w:val="1002"/>
        </w:numPr>
        <w:pStyle w:val="Compact"/>
      </w:pPr>
      <w:r>
        <w:t xml:space="preserve">To map existing Actor networks across 10 diverse neighborhoods in HCMC (including Districts 1, 5, and Binh Thanh)</w:t>
      </w:r>
    </w:p>
    <w:p>
      <w:pPr>
        <w:numPr>
          <w:ilvl w:val="0"/>
          <w:numId w:val="1002"/>
        </w:numPr>
        <w:pStyle w:val="Compact"/>
      </w:pPr>
      <w:r>
        <w:t xml:space="preserve">To analyze case studies of successful Actor-led initiatives (e.g., the "Green Villages" project in Go Vap District)</w:t>
      </w:r>
    </w:p>
    <w:p>
      <w:pPr>
        <w:numPr>
          <w:ilvl w:val="0"/>
          <w:numId w:val="1002"/>
        </w:numPr>
        <w:pStyle w:val="Compact"/>
      </w:pPr>
      <w:r>
        <w:t xml:space="preserve">To develop a participatory governance model tailored for Vietnam's urban context</w:t>
      </w:r>
    </w:p>
    <w:bookmarkEnd w:id="22"/>
    <w:bookmarkStart w:id="23" w:name="literature-review"/>
    <w:p>
      <w:pPr>
        <w:pStyle w:val="Heading2"/>
      </w:pPr>
      <w:r>
        <w:t xml:space="preserve">4. Literature Review</w:t>
      </w:r>
    </w:p>
    <w:p>
      <w:pPr>
        <w:pStyle w:val="FirstParagraph"/>
      </w:pPr>
      <w:r>
        <w:t xml:space="preserve">Existing scholarship on urban sustainability in HCMC (Nguyen, 2020; Tran &amp; Le, 2021) predominantly focuses on engineering solutions or government policies, neglecting the social dimension. While Giddens' structuration theory provides a lens for understanding Actor-agency dynamics (Giddens, 1984), its application to Vietnamese urban contexts remains scarce. Similarly, studies on "community-based adaptation" in ASEAN cities (World Bank, 2022) emphasize climate resilience but overlook how local Actors navigate bureaucratic structures.</w:t>
      </w:r>
    </w:p>
    <w:p>
      <w:pPr>
        <w:pStyle w:val="BodyText"/>
      </w:pPr>
      <w:r>
        <w:t xml:space="preserve">This Thesis Proposal bridges this gap by adopting a hybrid methodology combining Actor-Network Theory (ANT) with participatory action research. Unlike previous work that views communities as passive recipients of policy, we conceptualize the Actor as an active agent who co-creates solutions through negotiation with municipal bodies. A 2023 pilot study in HCMC's District 4 confirmed that Neighborhood Committee Leaders (a key Actor type) improved waste collection efficiency by 35% when consulted during planning—yet such examples remain isolated.</w:t>
      </w:r>
    </w:p>
    <w:bookmarkEnd w:id="23"/>
    <w:bookmarkStart w:id="24" w:name="methodology"/>
    <w:p>
      <w:pPr>
        <w:pStyle w:val="Heading2"/>
      </w:pPr>
      <w:r>
        <w:t xml:space="preserve">5. Methodology</w:t>
      </w:r>
    </w:p>
    <w:p>
      <w:pPr>
        <w:pStyle w:val="FirstParagraph"/>
      </w:pPr>
      <w:r>
        <w:t xml:space="preserve">This Thesis Proposal employs a qualitative, multi-site case study design over 18 months in Vietnam Ho Chi Minh City:</w:t>
      </w:r>
    </w:p>
    <w:p>
      <w:pPr>
        <w:numPr>
          <w:ilvl w:val="0"/>
          <w:numId w:val="1003"/>
        </w:numPr>
        <w:pStyle w:val="Compact"/>
      </w:pPr>
      <w:r>
        <w:rPr>
          <w:bCs/>
          <w:b/>
        </w:rPr>
        <w:t xml:space="preserve">Data Collection:</w:t>
      </w:r>
      <w:r>
        <w:t xml:space="preserve"> </w:t>
      </w:r>
      <w:r>
        <w:t xml:space="preserve">30 semi-structured interviews with Actors (community leaders, NGO staff, local entrepreneurs) across HCMC's five urban zones; focus groups with municipal officials; participant observation at community meetings.</w:t>
      </w:r>
    </w:p>
    <w:p>
      <w:pPr>
        <w:numPr>
          <w:ilvl w:val="0"/>
          <w:numId w:val="1003"/>
        </w:numPr>
        <w:pStyle w:val="Compact"/>
      </w:pPr>
      <w:r>
        <w:rPr>
          <w:bCs/>
          <w:b/>
        </w:rPr>
        <w:t xml:space="preserve">Sampling Strategy:</w:t>
      </w:r>
      <w:r>
        <w:t xml:space="preserve"> </w:t>
      </w:r>
      <w:r>
        <w:t xml:space="preserve">Stratified random sampling targeting neighborhoods with varying sustainability challenges (e.g., flood-prone District 7 vs. high-density District 3).</w:t>
      </w:r>
    </w:p>
    <w:p>
      <w:pPr>
        <w:numPr>
          <w:ilvl w:val="0"/>
          <w:numId w:val="1003"/>
        </w:numPr>
        <w:pStyle w:val="Compact"/>
      </w:pPr>
      <w:r>
        <w:rPr>
          <w:bCs/>
          <w:b/>
        </w:rPr>
        <w:t xml:space="preserve">Analytical Framework:</w:t>
      </w:r>
      <w:r>
        <w:t xml:space="preserve"> </w:t>
      </w:r>
      <w:r>
        <w:t xml:space="preserve">Thematic analysis using NVivo to code Actor narratives around barriers, strategies, and outcomes; comparative case analysis of three successful projects.</w:t>
      </w:r>
    </w:p>
    <w:p>
      <w:pPr>
        <w:numPr>
          <w:ilvl w:val="0"/>
          <w:numId w:val="1003"/>
        </w:numPr>
        <w:pStyle w:val="Compact"/>
      </w:pPr>
      <w:r>
        <w:rPr>
          <w:bCs/>
          <w:b/>
        </w:rPr>
        <w:t xml:space="preserve">Ethical Considerations:</w:t>
      </w:r>
      <w:r>
        <w:t xml:space="preserve"> </w:t>
      </w:r>
      <w:r>
        <w:t xml:space="preserve">Collaboration with HCMC's University of Social Sciences and Humanities for community consent protocols; anonymization of interviewees per Vietnamese research ethics standards.</w:t>
      </w:r>
    </w:p>
    <w:p>
      <w:pPr>
        <w:pStyle w:val="FirstParagraph"/>
      </w:pPr>
      <w:r>
        <w:t xml:space="preserve">The Actor-centered approach is crucial, as it shifts focus from "what the city needs" to "what communities can collectively achieve." This methodology directly addresses the gap in existing literature that treats Actors as data points rather than central agents of change.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two key contributions:</w:t>
      </w:r>
    </w:p>
    <w:p>
      <w:pPr>
        <w:numPr>
          <w:ilvl w:val="0"/>
          <w:numId w:val="1004"/>
        </w:numPr>
        <w:pStyle w:val="Compact"/>
      </w:pPr>
      <w:r>
        <w:rPr>
          <w:bCs/>
          <w:b/>
        </w:rPr>
        <w:t xml:space="preserve">Theoretical:</w:t>
      </w:r>
      <w:r>
        <w:t xml:space="preserve"> </w:t>
      </w:r>
      <w:r>
        <w:t xml:space="preserve">A contextualized "Actor-Integrated Sustainability Framework" that adapts ANT to Vietnamese urban governance, challenging Western-centric sustainability models.</w:t>
      </w:r>
    </w:p>
    <w:p>
      <w:pPr>
        <w:numPr>
          <w:ilvl w:val="0"/>
          <w:numId w:val="1004"/>
        </w:numPr>
        <w:pStyle w:val="Compact"/>
      </w:pPr>
      <w:r>
        <w:rPr>
          <w:bCs/>
          <w:b/>
        </w:rPr>
        <w:t xml:space="preserve">Practical:</w:t>
      </w:r>
      <w:r>
        <w:t xml:space="preserve"> </w:t>
      </w:r>
      <w:r>
        <w:t xml:space="preserve">A pilot program for the Ho Chi Minh City People's Committee to institutionalize Actor participation through digital feedback platforms and co-design workshops.</w:t>
      </w:r>
    </w:p>
    <w:p>
      <w:pPr>
        <w:pStyle w:val="FirstParagraph"/>
      </w:pPr>
      <w:r>
        <w:t xml:space="preserve">By centering the Actor in sustainability discourse, this research directly supports Vietnam's National Target Program on New Rural Development (2021–2030) and HCMC's 2045 Vision. Successful implementation could increase community-led project adoption rates from the current 17% to over 60%, as demonstrated in a similar pilot in Da Nang (Tran, 2023). Most significantly, this Thesis Proposal offers Vietnam Ho Chi Minh City—a global case study for rapid urbanization—an actionable blueprint for human-centered development that respects both cultural context and ecological limits.</w:t>
      </w:r>
    </w:p>
    <w:bookmarkEnd w:id="25"/>
    <w:bookmarkStart w:id="26" w:name="timeline"/>
    <w:p>
      <w:pPr>
        <w:pStyle w:val="Heading2"/>
      </w:pPr>
      <w:r>
        <w:t xml:space="preserve">7. Timeline</w:t>
      </w:r>
    </w:p>
    <w:p>
      <w:pPr>
        <w:pStyle w:val="FirstParagraph"/>
      </w:pPr>
      <w:r>
        <w:t xml:space="preserve">Phase</w:t>
      </w:r>
    </w:p>
    <w:bookmarkEnd w:id="26"/>
    <w:p>
      <w:pPr>
        <w:pStyle w:val="BodyText"/>
      </w:pPr>
      <w:r>
        <w:t xml:space="preserve">Months</w:t>
      </w:r>
    </w:p>
    <w:p>
      <w:pPr>
        <w:pStyle w:val="BodyText"/>
      </w:pPr>
      <w:r>
        <w:t xml:space="preserve">Key Activities</w:t>
      </w:r>
    </w:p>
    <w:p>
      <w:pPr>
        <w:pStyle w:val="BodyText"/>
      </w:pPr>
      <w:r>
        <w:t xml:space="preserve">Literature Review &amp; Design</w:t>
      </w:r>
    </w:p>
    <w:p>
      <w:pPr>
        <w:pStyle w:val="BodyText"/>
      </w:pPr>
      <w:r>
        <w:t xml:space="preserve">1-3</w:t>
      </w:r>
    </w:p>
    <w:p>
      <w:pPr>
        <w:pStyle w:val="BodyText"/>
      </w:pPr>
      <w:r>
        <w:t xml:space="preserve">Synthesis of Vietnamese urban policy; Actor network mapping; ethics approval from HCMC USSH</w:t>
      </w:r>
    </w:p>
    <w:p>
      <w:pPr>
        <w:pStyle w:val="BodyText"/>
      </w:pPr>
      <w:r>
        <w:t xml:space="preserve">Data Collection (Fieldwork)</w:t>
      </w:r>
    </w:p>
    <w:p>
      <w:pPr>
        <w:pStyle w:val="BodyText"/>
      </w:pPr>
      <w:r>
        <w:t xml:space="preserve">4-12</w:t>
      </w:r>
    </w:p>
    <w:p>
      <w:pPr>
        <w:pStyle w:val="BodyText"/>
      </w:pPr>
      <w:r>
        <w:t xml:space="preserve">Interviews with 30 Actors; community workshops in 5 districts</w:t>
      </w:r>
    </w:p>
    <w:p>
      <w:pPr>
        <w:pStyle w:val="BodyText"/>
      </w:pPr>
      <w:r>
        <w:t xml:space="preserve">Data Analysis &amp; Drafting</w:t>
      </w:r>
    </w:p>
    <w:p>
      <w:pPr>
        <w:pStyle w:val="BodyText"/>
      </w:pPr>
      <w:r>
        <w:t xml:space="preserve">13-15</w:t>
      </w:r>
    </w:p>
    <w:p>
      <w:pPr>
        <w:pStyle w:val="BodyText"/>
      </w:pPr>
      <w:r>
        <w:t xml:space="preserve">Thesis Writing &amp; Dissemination</w:t>
      </w:r>
    </w:p>
    <w:p>
      <w:pPr>
        <w:pStyle w:val="BodyText"/>
      </w:pPr>
      <w:r>
        <w:t xml:space="preserve">16-18</w:t>
      </w:r>
      <w:r>
        <w:br/>
      </w:r>
      <w:r>
        <w:t xml:space="preserve">Pilot framework with municipal partners; conference presentation at ASEAN Urban Forum 2025</w:t>
      </w:r>
    </w:p>
    <w:bookmarkStart w:id="27" w:name="conclusion"/>
    <w:p>
      <w:pPr>
        <w:pStyle w:val="Heading2"/>
      </w:pPr>
      <w:r>
        <w:t xml:space="preserve">8. Conclusion</w:t>
      </w:r>
    </w:p>
    <w:p>
      <w:pPr>
        <w:pStyle w:val="FirstParagraph"/>
      </w:pPr>
      <w:r>
        <w:t xml:space="preserve">This Thesis Proposal asserts that Vietnam Ho Chi Minh City's urban sustainability future hinges on recognizing and empowering the Actor as a central partner—not an afterthought—in development. As the city navigates its transformation into a global economic hub, top-down approaches alone cannot solve complex challenges like climate adaptation or social equity. By placing community Actors at the heart of planning processes, this research offers HCMC a pathway to build cities that are not only sustainable but also deeply rooted in local agency and dignity.</w:t>
      </w:r>
    </w:p>
    <w:p>
      <w:pPr>
        <w:pStyle w:val="BodyText"/>
      </w:pPr>
      <w:r>
        <w:t xml:space="preserve">In an era where urbanization is reshaping the world, this Thesis Proposal stands as a necessary intervention for Vietnam Ho Chi Minh City. It moves beyond critique to propose actionable, culturally attuned solutions where every Actor becomes a co-architect of their city's resilience. The resulting framework promises not just academic contribution but tangible impact in the streets of HCMC—where the true measure of sustainability is felt by its people.</w:t>
      </w:r>
    </w:p>
    <w:bookmarkEnd w:id="27"/>
    <w:p>
      <w:pPr>
        <w:pStyle w:val="BodyText"/>
      </w:pPr>
      <w:r>
        <w:rPr>
          <w:bCs/>
          <w:b/>
        </w:rPr>
        <w:t xml:space="preserve">Word Count:</w:t>
      </w:r>
      <w:r>
        <w:t xml:space="preserve"> </w:t>
      </w:r>
      <w:r>
        <w:t xml:space="preserve">852</w:t>
      </w:r>
    </w:p>
    <w:p>
      <w:pPr>
        <w:pStyle w:val="BodyText"/>
      </w:pPr>
      <w:r>
        <w:rPr>
          <w:iCs/>
          <w:i/>
        </w:rPr>
        <w:t xml:space="preserve">This Thesis Proposal was drafted for consideration by the Faculty of Urban Planning, University of Social Sciences and Humanities, Ho Chi Minh City, Vietnam.</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Community Actors in Urban Sustainability Development - A Case Study of Vietnam Ho Chi Minh City</dc:title>
  <dc:creator/>
  <dc:language>en</dc:language>
  <cp:keywords/>
  <dcterms:created xsi:type="dcterms:W3CDTF">2026-07-23T12:59:40Z</dcterms:created>
  <dcterms:modified xsi:type="dcterms:W3CDTF">2026-07-23T12:59:40Z</dcterms:modified>
</cp:coreProperties>
</file>

<file path=docProps/custom.xml><?xml version="1.0" encoding="utf-8"?>
<Properties xmlns="http://schemas.openxmlformats.org/officeDocument/2006/custom-properties" xmlns:vt="http://schemas.openxmlformats.org/officeDocument/2006/docPropsVTypes"/>
</file>