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Aerospace</w:t>
      </w:r>
      <w:r>
        <w:t xml:space="preserve"> </w:t>
      </w:r>
      <w:r>
        <w:t xml:space="preserve">Engineering</w:t>
      </w:r>
      <w:r>
        <w:t xml:space="preserve"> </w:t>
      </w:r>
      <w:r>
        <w:t xml:space="preserve">in</w:t>
      </w:r>
      <w:r>
        <w:t xml:space="preserve"> </w:t>
      </w:r>
      <w:r>
        <w:t xml:space="preserve">Dhaka,</w:t>
      </w:r>
      <w:r>
        <w:t xml:space="preserve"> </w:t>
      </w:r>
      <w:r>
        <w:t xml:space="preserve">Bangladesh</w:t>
      </w:r>
    </w:p>
    <w:bookmarkStart w:id="28" w:name="X0728a554e59458dba8797aec1897569eb3ee10b"/>
    <w:p>
      <w:pPr>
        <w:pStyle w:val="Heading1"/>
      </w:pPr>
      <w:r>
        <w:t xml:space="preserve">Thesis Proposal: Advancing Urban Solutions Through Aerospace Engineering in Dhaka, Bangladesh</w:t>
      </w:r>
    </w:p>
    <w:bookmarkStart w:id="20" w:name="introduction"/>
    <w:p>
      <w:pPr>
        <w:pStyle w:val="Heading2"/>
      </w:pPr>
      <w:r>
        <w:t xml:space="preserve">1. Introduction</w:t>
      </w:r>
    </w:p>
    <w:p>
      <w:pPr>
        <w:pStyle w:val="FirstParagraph"/>
      </w:pPr>
      <w:r>
        <w:t xml:space="preserve">The rapid urbanization of Dhaka, the capital city of Bangladesh, presents unprecedented challenges in transportation efficiency, environmental sustainability, and emergency response systems. As one of the world's most densely populated cities with over 21 million residents, Dhaka faces acute traffic congestion (averaging 30 km/h during peak hours), severe air pollution (AQI often exceeding 200), and significant delays in critical services. This thesis proposal outlines a research initiative focused on leveraging</w:t>
      </w:r>
      <w:r>
        <w:t xml:space="preserve"> </w:t>
      </w:r>
      <w:r>
        <w:rPr>
          <w:bCs/>
          <w:b/>
        </w:rPr>
        <w:t xml:space="preserve">Aerospace Engineer</w:t>
      </w:r>
      <w:r>
        <w:t xml:space="preserve"> </w:t>
      </w:r>
      <w:r>
        <w:t xml:space="preserve">expertise to develop innovative drone-based urban management frameworks tailored for Dhaka's unique constraints. The proposed work directly addresses Bangladesh's strategic need to cultivate local technical talent while solving pressing metropolitan issues through aerospace innovation.</w:t>
      </w:r>
    </w:p>
    <w:bookmarkEnd w:id="20"/>
    <w:bookmarkStart w:id="21" w:name="problem-statement"/>
    <w:p>
      <w:pPr>
        <w:pStyle w:val="Heading2"/>
      </w:pPr>
      <w:r>
        <w:t xml:space="preserve">2. Problem Statement</w:t>
      </w:r>
    </w:p>
    <w:p>
      <w:pPr>
        <w:pStyle w:val="FirstParagraph"/>
      </w:pPr>
      <w:r>
        <w:t xml:space="preserve">Despite Bangladesh's ambitious "Digital Bangladesh" vision and growing interest in unmanned aerial systems (UAS), Dhaka lacks context-specific aerospace solutions. Current drone applications in the city are limited to basic photography and sporadic delivery trials, with no integrated framework for traffic monitoring, pollution mapping, or medical supply delivery. The absence of a dedicated</w:t>
      </w:r>
      <w:r>
        <w:t xml:space="preserve"> </w:t>
      </w:r>
      <w:r>
        <w:rPr>
          <w:bCs/>
          <w:b/>
        </w:rPr>
        <w:t xml:space="preserve">Aerospace Engineer</w:t>
      </w:r>
      <w:r>
        <w:t xml:space="preserve"> </w:t>
      </w:r>
      <w:r>
        <w:t xml:space="preserve">workforce trained in urban operational constraints exacerbates this gap. Existing literature focuses on Western cities with vastly different infrastructure, making generic solutions ineffective for Dhaka's narrow streets (avg. 3-5m width), unpredictable weather patterns (monsoon humidity &gt;80%), and complex regulatory landscapes. Without locally developed aerospace strategies, Bangladesh risks missing a critical opportunity to position itself as a leader in affordable urban air mobility within South Asia.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the foundational research for an Aerospace Engineering framework specific to Dhaka's ecosystem through these objectives:</w:t>
      </w:r>
    </w:p>
    <w:p>
      <w:pPr>
        <w:numPr>
          <w:ilvl w:val="0"/>
          <w:numId w:val="1001"/>
        </w:numPr>
        <w:pStyle w:val="Compact"/>
      </w:pPr>
      <w:r>
        <w:rPr>
          <w:bCs/>
          <w:b/>
        </w:rPr>
        <w:t xml:space="preserve">Contextual Analysis:</w:t>
      </w:r>
      <w:r>
        <w:t xml:space="preserve"> </w:t>
      </w:r>
      <w:r>
        <w:t xml:space="preserve">Document Dhaka's topographical, regulatory (BTRC drone policies), and socio-economic barriers to UAS integration.</w:t>
      </w:r>
    </w:p>
    <w:p>
      <w:pPr>
        <w:numPr>
          <w:ilvl w:val="0"/>
          <w:numId w:val="1001"/>
        </w:numPr>
        <w:pStyle w:val="Compact"/>
      </w:pPr>
      <w:r>
        <w:rPr>
          <w:bCs/>
          <w:b/>
        </w:rPr>
        <w:t xml:space="preserve">Technology Adaptation:</w:t>
      </w:r>
      <w:r>
        <w:t xml:space="preserve"> </w:t>
      </w:r>
      <w:r>
        <w:t xml:space="preserve">Design a low-altitude drone network prototype for air quality monitoring using affordable sensors suitable for Dhaka's pollution profile (PM2.5/NOx focus).</w:t>
      </w:r>
    </w:p>
    <w:p>
      <w:pPr>
        <w:numPr>
          <w:ilvl w:val="0"/>
          <w:numId w:val="1001"/>
        </w:numPr>
        <w:pStyle w:val="Compact"/>
      </w:pPr>
      <w:r>
        <w:rPr>
          <w:bCs/>
          <w:b/>
        </w:rPr>
        <w:t xml:space="preserve">Socio-Technical Integration:</w:t>
      </w:r>
      <w:r>
        <w:t xml:space="preserve"> </w:t>
      </w:r>
      <w:r>
        <w:t xml:space="preserve">Develop operational protocols addressing Dhaka-specific challenges like bird strikes during monsoon, battery performance in high humidity, and community acceptance.</w:t>
      </w:r>
    </w:p>
    <w:p>
      <w:pPr>
        <w:numPr>
          <w:ilvl w:val="0"/>
          <w:numId w:val="1001"/>
        </w:numPr>
        <w:pStyle w:val="Compact"/>
      </w:pPr>
      <w:r>
        <w:rPr>
          <w:bCs/>
          <w:b/>
        </w:rPr>
        <w:t xml:space="preserve">Workforce Development:</w:t>
      </w:r>
      <w:r>
        <w:t xml:space="preserve"> </w:t>
      </w:r>
      <w:r>
        <w:t xml:space="preserve">Propose a curriculum module for Bangladesh's engineering universities to train future</w:t>
      </w:r>
      <w:r>
        <w:t xml:space="preserve"> </w:t>
      </w:r>
      <w:r>
        <w:rPr>
          <w:iCs/>
          <w:i/>
        </w:rPr>
        <w:t xml:space="preserve">Aerospace Engineer</w:t>
      </w:r>
      <w:r>
        <w:t xml:space="preserve">s in urban drone systems.</w:t>
      </w:r>
    </w:p>
    <w:bookmarkEnd w:id="22"/>
    <w:bookmarkStart w:id="23" w:name="literature-review-gap-analysis"/>
    <w:p>
      <w:pPr>
        <w:pStyle w:val="Heading2"/>
      </w:pPr>
      <w:r>
        <w:t xml:space="preserve">4. Literature Review &amp; Gap Analysis</w:t>
      </w:r>
    </w:p>
    <w:p>
      <w:pPr>
        <w:pStyle w:val="FirstParagraph"/>
      </w:pPr>
      <w:r>
        <w:t xml:space="preserve">Literature on aerospace applications in developing cities remains scarce. Studies from Singapore and Dubai focus on high-income infrastructure, while Indian city analyses (e.g., Bengaluru) ignore South Asian monsoon impacts. A 2023 Dhaka University survey confirmed that 87% of engineering students lack exposure to urban drone systems, and only 3 aerospace startups operate in Bangladesh (SkyDart, UASBD). Crucially, no research addresses how</w:t>
      </w:r>
      <w:r>
        <w:t xml:space="preserve"> </w:t>
      </w:r>
      <w:r>
        <w:rPr>
          <w:bCs/>
          <w:b/>
        </w:rPr>
        <w:t xml:space="preserve">Aerospace Engineer</w:t>
      </w:r>
      <w:r>
        <w:t xml:space="preserve"> </w:t>
      </w:r>
      <w:r>
        <w:t xml:space="preserve">roles must evolve beyond traditional aircraft design to include urban data science and community engagement in contexts like Dhaka. This thesis directly bridges that gap by centering Dhaka's realities—such as using drone swarms for flood-affected areas in the Buriganga River basin or optimizing delivery routes through congested neighborhoods like Mirpur.</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Data Collection (Months 1-3):</w:t>
      </w:r>
      <w:r>
        <w:t xml:space="preserve"> </w:t>
      </w:r>
      <w:r>
        <w:t xml:space="preserve">Partner with Dhaka City Corporation to map high-pollution zones (using existing air quality sensors) and identify 5 critical corridors for drone trials.</w:t>
      </w:r>
    </w:p>
    <w:p>
      <w:pPr>
        <w:numPr>
          <w:ilvl w:val="0"/>
          <w:numId w:val="1002"/>
        </w:numPr>
        <w:pStyle w:val="Compact"/>
      </w:pPr>
      <w:r>
        <w:rPr>
          <w:bCs/>
          <w:b/>
        </w:rPr>
        <w:t xml:space="preserve">Prototype Development (Months 4-7):</w:t>
      </w:r>
      <w:r>
        <w:t xml:space="preserve"> </w:t>
      </w:r>
      <w:r>
        <w:t xml:space="preserve">Adapt commercial quadcopters with Bangladesh-made PM2.5 sensors, testing in controlled Dhaka environments at varying humidity/temperature levels.</w:t>
      </w:r>
    </w:p>
    <w:p>
      <w:pPr>
        <w:numPr>
          <w:ilvl w:val="0"/>
          <w:numId w:val="1002"/>
        </w:numPr>
        <w:pStyle w:val="Compact"/>
      </w:pPr>
      <w:r>
        <w:rPr>
          <w:bCs/>
          <w:b/>
        </w:rPr>
        <w:t xml:space="preserve">Stakeholder Workshops (Month 6):</w:t>
      </w:r>
      <w:r>
        <w:t xml:space="preserve"> </w:t>
      </w:r>
      <w:r>
        <w:t xml:space="preserve">Engage with Bangladesh Civil Aviation Authority (BCAA), local NGOs, and community leaders to refine operational protocols.</w:t>
      </w:r>
    </w:p>
    <w:p>
      <w:pPr>
        <w:numPr>
          <w:ilvl w:val="0"/>
          <w:numId w:val="1002"/>
        </w:numPr>
        <w:pStyle w:val="Compact"/>
      </w:pPr>
      <w:r>
        <w:rPr>
          <w:bCs/>
          <w:b/>
        </w:rPr>
        <w:t xml:space="preserve">Impact Modeling (Months 8-10):</w:t>
      </w:r>
      <w:r>
        <w:t xml:space="preserve"> </w:t>
      </w:r>
      <w:r>
        <w:t xml:space="preserve">Simulate traffic reduction potential using drone data via SUMO traffic software, projecting time savings for emergency services.</w:t>
      </w:r>
    </w:p>
    <w:bookmarkEnd w:id="24"/>
    <w:bookmarkStart w:id="25" w:name="significance-for-bangladesh-dhaka"/>
    <w:p>
      <w:pPr>
        <w:pStyle w:val="Heading2"/>
      </w:pPr>
      <w:r>
        <w:t xml:space="preserve">6. Significance for Bangladesh Dhaka</w:t>
      </w:r>
    </w:p>
    <w:p>
      <w:pPr>
        <w:pStyle w:val="FirstParagraph"/>
      </w:pPr>
      <w:r>
        <w:t xml:space="preserve">This research offers transformative potential for Bangladesh's development trajectory. Successful implementation could:</w:t>
      </w:r>
    </w:p>
    <w:p>
      <w:pPr>
        <w:numPr>
          <w:ilvl w:val="0"/>
          <w:numId w:val="1003"/>
        </w:numPr>
        <w:pStyle w:val="Compact"/>
      </w:pPr>
      <w:r>
        <w:rPr>
          <w:bCs/>
          <w:b/>
        </w:rPr>
        <w:t xml:space="preserve">Economic Impact:</w:t>
      </w:r>
      <w:r>
        <w:t xml:space="preserve"> </w:t>
      </w:r>
      <w:r>
        <w:t xml:space="preserve">Reduce Dhaka's annual traffic-related economic losses (estimated $1.2B/year, World Bank) by accelerating medical deliveries (e.g., blood samples from Mirpur to Dhaka Medical College in &lt;15 mins).</w:t>
      </w:r>
    </w:p>
    <w:p>
      <w:pPr>
        <w:numPr>
          <w:ilvl w:val="0"/>
          <w:numId w:val="1003"/>
        </w:numPr>
        <w:pStyle w:val="Compact"/>
      </w:pPr>
      <w:r>
        <w:rPr>
          <w:bCs/>
          <w:b/>
        </w:rPr>
        <w:t xml:space="preserve">Environmental Benefits:</w:t>
      </w:r>
      <w:r>
        <w:t xml:space="preserve"> </w:t>
      </w:r>
      <w:r>
        <w:t xml:space="preserve">Provide real-time pollution data to inform policy—critical as Dhaka ranks among the world's most polluted cities.</w:t>
      </w:r>
    </w:p>
    <w:p>
      <w:pPr>
        <w:numPr>
          <w:ilvl w:val="0"/>
          <w:numId w:val="1003"/>
        </w:numPr>
        <w:pStyle w:val="Compact"/>
      </w:pPr>
      <w:r>
        <w:rPr>
          <w:bCs/>
          <w:b/>
        </w:rPr>
        <w:t xml:space="preserve">National Strategic Alignment:</w:t>
      </w:r>
      <w:r>
        <w:t xml:space="preserve"> </w:t>
      </w:r>
      <w:r>
        <w:t xml:space="preserve">Support Bangladesh's National Drone Policy 2023, which prioritizes "safe, accessible UAS for public welfare," positioning the country as an innovation hub in South Asia.</w:t>
      </w:r>
    </w:p>
    <w:p>
      <w:pPr>
        <w:numPr>
          <w:ilvl w:val="0"/>
          <w:numId w:val="1003"/>
        </w:numPr>
        <w:pStyle w:val="Compact"/>
      </w:pPr>
      <w:r>
        <w:rPr>
          <w:bCs/>
          <w:b/>
        </w:rPr>
        <w:t xml:space="preserve">Career Development:</w:t>
      </w:r>
      <w:r>
        <w:t xml:space="preserve"> </w:t>
      </w:r>
      <w:r>
        <w:t xml:space="preserve">Create a blueprint for</w:t>
      </w:r>
      <w:r>
        <w:t xml:space="preserve"> </w:t>
      </w:r>
      <w:r>
        <w:rPr>
          <w:iCs/>
          <w:i/>
        </w:rPr>
        <w:t xml:space="preserve">Aerospace Engineer</w:t>
      </w:r>
      <w:r>
        <w:t xml:space="preserve"> </w:t>
      </w:r>
      <w:r>
        <w:t xml:space="preserve">roles focused on urban solutions within Bangladesh's growing tech sector (e.g., partnerships with companies like Biman Bangladesh Airlines for maintenance training).</w:t>
      </w:r>
    </w:p>
    <w:bookmarkEnd w:id="25"/>
    <w:bookmarkStart w:id="26" w:name="expected-outcomes-thesis-contribution"/>
    <w:p>
      <w:pPr>
        <w:pStyle w:val="Heading2"/>
      </w:pPr>
      <w:r>
        <w:t xml:space="preserve">7. Expected Outcomes &amp;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4"/>
        </w:numPr>
        <w:pStyle w:val="Compact"/>
      </w:pPr>
      <w:r>
        <w:t xml:space="preserve">A validated drone framework for Dhaka's urban air quality management.</w:t>
      </w:r>
    </w:p>
    <w:p>
      <w:pPr>
        <w:numPr>
          <w:ilvl w:val="0"/>
          <w:numId w:val="1004"/>
        </w:numPr>
        <w:pStyle w:val="Compact"/>
      </w:pPr>
      <w:r>
        <w:t xml:space="preserve">A scalable model adaptable to other Bangladesh cities (Chittagong, Sylhet).</w:t>
      </w:r>
    </w:p>
    <w:p>
      <w:pPr>
        <w:numPr>
          <w:ilvl w:val="0"/>
          <w:numId w:val="1004"/>
        </w:numPr>
        <w:pStyle w:val="Compact"/>
      </w:pPr>
      <w:r>
        <w:t xml:space="preserve">A curriculum template for Bangladeshi universities to integrate urban aerospace modules.</w:t>
      </w:r>
    </w:p>
    <w:p>
      <w:pPr>
        <w:numPr>
          <w:ilvl w:val="0"/>
          <w:numId w:val="1004"/>
        </w:numPr>
        <w:pStyle w:val="Compact"/>
      </w:pPr>
      <w:r>
        <w:t xml:space="preserve">Policy recommendations for BCAA on drone corridors in high-density zones.</w:t>
      </w:r>
    </w:p>
    <w:p>
      <w:pPr>
        <w:pStyle w:val="FirstParagraph"/>
      </w:pPr>
      <w:r>
        <w:t xml:space="preserve">This work transcends academic exercise—it pioneers a practical pathway for Bangladesh Dhaka to harness aerospace innovation as a tool for equitable development. By grounding the research in local realities, the thesis ensures that every technical decision considers Dhaka's unique context: from monsoon-proof drone batteries to community-driven data privacy protocols. The proposed framework empowers future</w:t>
      </w:r>
      <w:r>
        <w:t xml:space="preserve"> </w:t>
      </w:r>
      <w:r>
        <w:rPr>
          <w:bCs/>
          <w:b/>
        </w:rPr>
        <w:t xml:space="preserve">Aerospace Engineer</w:t>
      </w:r>
      <w:r>
        <w:t xml:space="preserve">s not merely as technicians but as civic problem-solvers, directly contributing to Bangladesh's vision of a technologically self-reliant society.</w:t>
      </w:r>
    </w:p>
    <w:bookmarkEnd w:id="26"/>
    <w:bookmarkStart w:id="27" w:name="conclusion"/>
    <w:p>
      <w:pPr>
        <w:pStyle w:val="Heading2"/>
      </w:pPr>
      <w:r>
        <w:t xml:space="preserve">8. Conclusion</w:t>
      </w:r>
    </w:p>
    <w:p>
      <w:pPr>
        <w:pStyle w:val="FirstParagraph"/>
      </w:pPr>
      <w:r>
        <w:t xml:space="preserve">In an era where aerospace innovation is often confined to developed economies, this thesis positions Bangladesh Dhaka at the forefront of context-driven urban technology. It asserts that the role of the</w:t>
      </w:r>
      <w:r>
        <w:t xml:space="preserve"> </w:t>
      </w:r>
      <w:r>
        <w:rPr>
          <w:bCs/>
          <w:b/>
        </w:rPr>
        <w:t xml:space="preserve">Aerospace Engineer</w:t>
      </w:r>
      <w:r>
        <w:t xml:space="preserve"> </w:t>
      </w:r>
      <w:r>
        <w:t xml:space="preserve">in emerging markets cannot be passive; it must actively shape solutions for local challenges. Through rigorous research grounded in Dhaka's streets and skies, this proposal lays the groundwork for a new generation of engineers who see Bangladesh—not as a limitation—but as an incubator for scalable aerospace innovation. The success of this project will demonstrate that strategic aerospace investment is not merely about launching rockets, but about lifting communities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Aerospace Engineering in Dhaka, Bangladesh</dc:title>
  <dc:creator/>
  <dc:language>en</dc:language>
  <cp:keywords/>
  <dcterms:created xsi:type="dcterms:W3CDTF">2026-05-30T16:18:24Z</dcterms:created>
  <dcterms:modified xsi:type="dcterms:W3CDTF">2026-05-30T16:18:24Z</dcterms:modified>
</cp:coreProperties>
</file>

<file path=docProps/custom.xml><?xml version="1.0" encoding="utf-8"?>
<Properties xmlns="http://schemas.openxmlformats.org/officeDocument/2006/custom-properties" xmlns:vt="http://schemas.openxmlformats.org/officeDocument/2006/docPropsVTypes"/>
</file>