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29" w:name="Xae421067703dbdddc7a451cf0e5c158524ddd31"/>
    <w:p>
      <w:pPr>
        <w:pStyle w:val="Heading1"/>
      </w:pPr>
      <w:r>
        <w:t xml:space="preserve">Thesis Proposal: Advancing Sustainable Aerospace Innovation Through Small Satellite Development in Chile Santiago</w:t>
      </w:r>
    </w:p>
    <w:bookmarkStart w:id="20" w:name="introduction-and-contextual-background"/>
    <w:p>
      <w:pPr>
        <w:pStyle w:val="Heading2"/>
      </w:pPr>
      <w:r>
        <w:t xml:space="preserve">Introduction and Contextual Background</w:t>
      </w:r>
    </w:p>
    <w:p>
      <w:pPr>
        <w:pStyle w:val="FirstParagraph"/>
      </w:pPr>
      <w:r>
        <w:t xml:space="preserve">The global aerospace sector is undergoing a transformative shift toward sustainability, cost-effective technologies, and democratized access to space. In this evolving landscape, Chile Santiago emerges as a strategically pivotal location for advancing Latin American aerospace capabilities. As an Aerospace Engineer pursuing advanced studies in Chile, I propose a thesis that directly addresses the nation's unmet potential in satellite technology development. While Chile possesses ideal geographical conditions for space activities—such as the Atacama Desert's unparalleled clear skies and minimal light pollution—the country lacks a cohesive domestic aerospace industry. Current satellite initiatives remain heavily dependent on foreign partnerships, creating technological sovereignty challenges. This thesis proposes to establish a foundational framework for developing indigenous small satellite systems (CubeSats) in Chile Santiago, positioning the city as an emerging hub for sustainable space innovation in South America.</w:t>
      </w:r>
    </w:p>
    <w:bookmarkEnd w:id="20"/>
    <w:bookmarkStart w:id="21" w:name="problem-statement"/>
    <w:p>
      <w:pPr>
        <w:pStyle w:val="Heading2"/>
      </w:pPr>
      <w:r>
        <w:t xml:space="preserve">Problem Statement</w:t>
      </w:r>
    </w:p>
    <w:p>
      <w:pPr>
        <w:pStyle w:val="FirstParagraph"/>
      </w:pPr>
      <w:r>
        <w:t xml:space="preserve">The absence of a structured local aerospace ecosystem presents critical barriers. Chile's National Space Strategy 2030 acknowledges the need for capacity building but lacks actionable technical pathways. Existing academic projects (e.g., Universidad de Chile's "ChileSat" initiative) remain fragmented, without integration into industrial or policy frameworks. Consequently, Chile Santiago—despite housing key research institutions like Pontificia Universidad Católica de Chile (PUC) and the University of Santiago—lacks a coordinated approach for translating aerospace research into tangible capabilities. This gap limits applications in national priority areas: environmental monitoring of the Atacama Desert's fragile ecosystems, agricultural optimization for Chile's export-dependent economy, and disaster response systems for seismic zones. Without immediate intervention, Chile risks perpetuating its role as a data consumer rather than a space technology innovator.</w:t>
      </w:r>
    </w:p>
    <w:bookmarkEnd w:id="21"/>
    <w:bookmarkStart w:id="22" w:name="research-objectives"/>
    <w:p>
      <w:pPr>
        <w:pStyle w:val="Heading2"/>
      </w:pPr>
      <w:r>
        <w:t xml:space="preserve">Research Objectives</w:t>
      </w:r>
    </w:p>
    <w:p>
      <w:pPr>
        <w:numPr>
          <w:ilvl w:val="0"/>
          <w:numId w:val="1001"/>
        </w:numPr>
        <w:pStyle w:val="Compact"/>
      </w:pPr>
      <w:r>
        <w:rPr>
          <w:bCs/>
          <w:b/>
        </w:rPr>
        <w:t xml:space="preserve">Technical Framework Development:</w:t>
      </w:r>
      <w:r>
        <w:t xml:space="preserve"> </w:t>
      </w:r>
      <w:r>
        <w:t xml:space="preserve">Design an open-source CubeSat architecture optimized for Chile Santiago's environmental conditions and national needs, emphasizing sustainability through recyclable materials and energy-efficient systems.</w:t>
      </w:r>
    </w:p>
    <w:p>
      <w:pPr>
        <w:numPr>
          <w:ilvl w:val="0"/>
          <w:numId w:val="1001"/>
        </w:numPr>
        <w:pStyle w:val="Compact"/>
      </w:pPr>
      <w:r>
        <w:rPr>
          <w:bCs/>
          <w:b/>
        </w:rPr>
        <w:t xml:space="preserve">Capacity Building Analysis:</w:t>
      </w:r>
      <w:r>
        <w:t xml:space="preserve"> </w:t>
      </w:r>
      <w:r>
        <w:t xml:space="preserve">Map existing engineering resources across Santiago's academic institutions to propose a standardized curriculum for Aerospace Engineer training aligned with industry demands.</w:t>
      </w:r>
    </w:p>
    <w:p>
      <w:pPr>
        <w:numPr>
          <w:ilvl w:val="0"/>
          <w:numId w:val="1001"/>
        </w:numPr>
        <w:pStyle w:val="Compact"/>
      </w:pPr>
      <w:r>
        <w:rPr>
          <w:bCs/>
          <w:b/>
        </w:rPr>
        <w:t xml:space="preserve">Policy Integration Strategy:</w:t>
      </w:r>
      <w:r>
        <w:t xml:space="preserve"> </w:t>
      </w:r>
      <w:r>
        <w:t xml:space="preserve">Develop recommendations for CONICYT (Chile's National Commission for Scientific and Technological Research) to incentivize public-private partnerships in satellite development.</w:t>
      </w:r>
    </w:p>
    <w:p>
      <w:pPr>
        <w:numPr>
          <w:ilvl w:val="0"/>
          <w:numId w:val="1001"/>
        </w:numPr>
        <w:pStyle w:val="Compact"/>
      </w:pPr>
      <w:r>
        <w:rPr>
          <w:bCs/>
          <w:b/>
        </w:rPr>
        <w:t xml:space="preserve">Socioeconomic Impact Modeling:</w:t>
      </w:r>
      <w:r>
        <w:t xml:space="preserve"> </w:t>
      </w:r>
      <w:r>
        <w:t xml:space="preserve">Quantify the potential economic benefits of a domestic satellite program, including job creation and reduced data acquisition costs for national sectors.</w:t>
      </w:r>
    </w:p>
    <w:bookmarkEnd w:id="22"/>
    <w:bookmarkStart w:id="23" w:name="X8033b991298a128f3fc76beb704a7a23d9a105f"/>
    <w:p>
      <w:pPr>
        <w:pStyle w:val="Heading2"/>
      </w:pPr>
      <w:r>
        <w:t xml:space="preserve">Literature Review: Global Context and Chilean Gap</w:t>
      </w:r>
    </w:p>
    <w:p>
      <w:pPr>
        <w:pStyle w:val="FirstParagraph"/>
      </w:pPr>
      <w:r>
        <w:t xml:space="preserve">Global advancements in small satellite technology have revolutionized space access. NASA's CubeSat Launch Initiative demonstrates how standardized platforms enable rapid deployment (over 1,000 launched since 2013), while European projects like ESA's "Fly Your Satellite!" program prioritize education-based innovation. In contrast, Latin America lags: Brazil leads with the "SATEC" project but faces funding instability, while other nations lack institutional focus. Chile’s academic output in aerospace remains limited to theoretical papers; no Chilean satellite has achieved operational status since 2014. Crucially, existing literature (e.g., García et al., 2021) identifies infrastructure gaps in ground station networks and testing facilities—precisely the challenges this thesis will address for Chile Santiago.</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Technical Feasibility Study (Months 1-4):</w:t>
      </w:r>
      <w:r>
        <w:t xml:space="preserve"> </w:t>
      </w:r>
      <w:r>
        <w:t xml:space="preserve">Collaborate with PUC's Aerospace Engineering Department to simulate CubeSat performance under Chile Santiago’s atmospheric conditions. Utilize local weather data and Atacama Desert test sites for radiation/environmental stress testing.</w:t>
      </w:r>
    </w:p>
    <w:p>
      <w:pPr>
        <w:numPr>
          <w:ilvl w:val="0"/>
          <w:numId w:val="1002"/>
        </w:numPr>
        <w:pStyle w:val="Compact"/>
      </w:pPr>
      <w:r>
        <w:rPr>
          <w:bCs/>
          <w:b/>
        </w:rPr>
        <w:t xml:space="preserve">Stakeholder Ecosystem Mapping (Months 5-7):</w:t>
      </w:r>
      <w:r>
        <w:t xml:space="preserve"> </w:t>
      </w:r>
      <w:r>
        <w:t xml:space="preserve">Conduct interviews with 15+ stakeholders including CONICYT, Chilean aerospace startups (e.g., "Satellogic Chile"), and industry partners to identify resource gaps and collaboration opportunities.</w:t>
      </w:r>
    </w:p>
    <w:p>
      <w:pPr>
        <w:numPr>
          <w:ilvl w:val="0"/>
          <w:numId w:val="1002"/>
        </w:numPr>
        <w:pStyle w:val="Compact"/>
      </w:pPr>
      <w:r>
        <w:rPr>
          <w:bCs/>
          <w:b/>
        </w:rPr>
        <w:t xml:space="preserve">Policy Prototype Development (Months 8-12):</w:t>
      </w:r>
      <w:r>
        <w:t xml:space="preserve"> </w:t>
      </w:r>
      <w:r>
        <w:t xml:space="preserve">Draft a "Chile Santiago Space Innovation Framework" integrating technical specifications, training modules for Aerospace Engineer students, and public funding mechanisms. Validate through workshops with Chilean space sector representatives.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validated CubeSat design blueprint for environmental monitoring (e.g., glacier tracking in the Andes), adaptable to Chile’s geographic challenges.</w:t>
      </w:r>
    </w:p>
    <w:p>
      <w:pPr>
        <w:numPr>
          <w:ilvl w:val="0"/>
          <w:numId w:val="1003"/>
        </w:numPr>
        <w:pStyle w:val="Compact"/>
      </w:pPr>
      <w:r>
        <w:t xml:space="preserve">A comprehensive training roadmap for Aerospace Engineer programs at Santiago institutions, emphasizing hands-on satellite assembly and data analysis.</w:t>
      </w:r>
    </w:p>
    <w:p>
      <w:pPr>
        <w:numPr>
          <w:ilvl w:val="0"/>
          <w:numId w:val="1003"/>
        </w:numPr>
        <w:pStyle w:val="Compact"/>
      </w:pPr>
      <w:r>
        <w:t xml:space="preserve">Policy recommendations to accelerate Chile’s space economy, including tax incentives for local manufacturing and standardized testing protocols.</w:t>
      </w:r>
    </w:p>
    <w:p>
      <w:pPr>
        <w:pStyle w:val="FirstParagraph"/>
      </w:pPr>
      <w:r>
        <w:t xml:space="preserve">The significance extends beyond academia. A successful implementation would position Chile Santiago as South America's first "Space Innovation Corridor," attracting international partnerships (e.g., with Argentina’s CONAE) while addressing national priorities: 30% of Chilean GDP relies on agriculture and mining, sectors that could leverage real-time satellite data for sustainability. For the Aerospace Engineer profession in Chile, this project directly builds human capital—transforming theoretical education into industry-ready skills. Critically, it aligns with UNESCO’s 2023 report identifying Latin America as a priority region for equitable space access.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Technical Analysis</w:t>
      </w:r>
    </w:p>
    <w:p>
      <w:pPr>
        <w:pStyle w:val="BodyText"/>
      </w:pPr>
      <w:r>
        <w:t xml:space="preserve">Months 1-3</w:t>
      </w:r>
    </w:p>
    <w:p>
      <w:pPr>
        <w:pStyle w:val="BodyText"/>
      </w:pPr>
      <w:r>
        <w:t xml:space="preserve">Satellite design baseline; Gap analysis report</w:t>
      </w:r>
    </w:p>
    <w:p>
      <w:pPr>
        <w:pStyle w:val="BodyText"/>
      </w:pPr>
      <w:r>
        <w:t xml:space="preserve">Stakeholder Engagement &amp; Curriculum Mapping</w:t>
      </w:r>
    </w:p>
    <w:p>
      <w:pPr>
        <w:pStyle w:val="BodyText"/>
      </w:pPr>
      <w:r>
        <w:t xml:space="preserve">Months 4-6</w:t>
      </w:r>
    </w:p>
    <w:p>
      <w:pPr>
        <w:pStyle w:val="BodyText"/>
      </w:pPr>
      <w:r>
        <w:t xml:space="preserve">&lt; td&gt;Aerospace Engineer training framework; Partner agreements</w:t>
      </w:r>
    </w:p>
    <w:p>
      <w:pPr>
        <w:pStyle w:val="BodyText"/>
      </w:pPr>
      <w:r>
        <w:t xml:space="preserve">Pilot Prototype Development &amp; Policy Drafting</w:t>
      </w:r>
    </w:p>
    <w:p>
      <w:pPr>
        <w:pStyle w:val="BodyText"/>
      </w:pPr>
      <w:r>
        <w:t xml:space="preserve">Months 7-10</w:t>
      </w:r>
    </w:p>
    <w:p>
      <w:pPr>
        <w:pStyle w:val="BodyText"/>
      </w:pPr>
      <w:r>
        <w:t xml:space="preserve">Functional CubeSat model; CONICYT policy proposal</w:t>
      </w:r>
    </w:p>
    <w:p>
      <w:pPr>
        <w:pStyle w:val="BodyText"/>
      </w:pPr>
      <w:r>
        <w:t xml:space="preserve">Dissertation Finalization &amp; Validation Workshops</w:t>
      </w:r>
    </w:p>
    <w:p>
      <w:pPr>
        <w:pStyle w:val="BodyText"/>
      </w:pPr>
      <w:r>
        <w:t xml:space="preserve">Months 11-12</w:t>
      </w:r>
    </w:p>
    <w:p>
      <w:pPr>
        <w:pStyle w:val="BodyText"/>
      </w:pPr>
      <w:r>
        <w:t xml:space="preserve">Thesis document; Stakeholder validation report</w:t>
      </w:r>
    </w:p>
    <w:bookmarkEnd w:id="26"/>
    <w:bookmarkStart w:id="27" w:name="Xe3e346145c51049f9fde9b910880521507769df"/>
    <w:p>
      <w:pPr>
        <w:pStyle w:val="Heading2"/>
      </w:pPr>
      <w:r>
        <w:t xml:space="preserve">Conclusion: A Catalyst for Chile Santiago’s Aerospace Future</w:t>
      </w:r>
    </w:p>
    <w:p>
      <w:pPr>
        <w:pStyle w:val="FirstParagraph"/>
      </w:pPr>
      <w:r>
        <w:t xml:space="preserve">This Thesis Proposal transcends academic exercise—it is a strategic blueprint for national innovation. By focusing on sustainable small satellite development within Chile Santiago, the project directly responds to the country’s urgent need for technological sovereignty in space. For every Aerospace Engineer graduating from Chilean institutions, this research will provide not just a degree but a tangible pathway to contribute meaningfully to the nation’s space ecosystem. As Chile advances its ambitions under "Chile 2030" and aligns with global climate initiatives, this thesis positions Santiago as an active participant in the new space economy—not as a passive observer, but as an innovator. The proposed framework will lay groundwork for a self-sustaining aerospace industry where Chile Santiago becomes synonymous with cutting-edge, sustainable space technology in Latin America.</w:t>
      </w:r>
    </w:p>
    <w:bookmarkEnd w:id="27"/>
    <w:bookmarkStart w:id="28" w:name="references-selected"/>
    <w:p>
      <w:pPr>
        <w:pStyle w:val="Heading2"/>
      </w:pPr>
      <w:r>
        <w:t xml:space="preserve">References (Selected)</w:t>
      </w:r>
    </w:p>
    <w:p>
      <w:pPr>
        <w:numPr>
          <w:ilvl w:val="0"/>
          <w:numId w:val="1004"/>
        </w:numPr>
        <w:pStyle w:val="Compact"/>
      </w:pPr>
      <w:r>
        <w:t xml:space="preserve">García, M. et al. (2021). *Small Satellites in Latin America: Barriers and Opportunities*. Journal of Aerospace Technology &amp; Management.</w:t>
      </w:r>
    </w:p>
    <w:p>
      <w:pPr>
        <w:numPr>
          <w:ilvl w:val="0"/>
          <w:numId w:val="1004"/>
        </w:numPr>
        <w:pStyle w:val="Compact"/>
      </w:pPr>
      <w:r>
        <w:t xml:space="preserve">CONICYT. (2023). *National Space Strategy 2030: Chile’s Path to Space Sovereignty*.</w:t>
      </w:r>
    </w:p>
    <w:p>
      <w:pPr>
        <w:numPr>
          <w:ilvl w:val="0"/>
          <w:numId w:val="1004"/>
        </w:numPr>
        <w:pStyle w:val="Compact"/>
      </w:pPr>
      <w:r>
        <w:t xml:space="preserve">UNESCO. (2023). *Global Report on Equity in Space Science Education*.</w:t>
      </w:r>
    </w:p>
    <w:p>
      <w:pPr>
        <w:numPr>
          <w:ilvl w:val="0"/>
          <w:numId w:val="1004"/>
        </w:numPr>
        <w:pStyle w:val="Compact"/>
      </w:pPr>
      <w:r>
        <w:t xml:space="preserve">PUC Santiago. (2024). *Aerospace Engineering Curriculum Review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Chile Santiago</dc:title>
  <dc:creator/>
  <dc:language>en</dc:language>
  <cp:keywords/>
  <dcterms:created xsi:type="dcterms:W3CDTF">2026-07-15T06:45:01Z</dcterms:created>
  <dcterms:modified xsi:type="dcterms:W3CDTF">2026-07-15T06:45:01Z</dcterms:modified>
</cp:coreProperties>
</file>

<file path=docProps/custom.xml><?xml version="1.0" encoding="utf-8"?>
<Properties xmlns="http://schemas.openxmlformats.org/officeDocument/2006/custom-properties" xmlns:vt="http://schemas.openxmlformats.org/officeDocument/2006/docPropsVTypes"/>
</file>