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UAV</w:t>
      </w:r>
      <w:r>
        <w:t xml:space="preserve"> </w:t>
      </w:r>
      <w:r>
        <w:t xml:space="preserve">Operations</w:t>
      </w:r>
      <w:r>
        <w:t xml:space="preserve"> </w:t>
      </w:r>
      <w:r>
        <w:t xml:space="preserve">in</w:t>
      </w:r>
      <w:r>
        <w:t xml:space="preserve"> </w:t>
      </w:r>
      <w:r>
        <w:t xml:space="preserve">Mediterranean</w:t>
      </w:r>
      <w:r>
        <w:t xml:space="preserve"> </w:t>
      </w:r>
      <w:r>
        <w:t xml:space="preserve">Climates</w:t>
      </w:r>
      <w:r>
        <w:t xml:space="preserve"> </w:t>
      </w:r>
      <w:r>
        <w:t xml:space="preserve">for</w:t>
      </w:r>
      <w:r>
        <w:t xml:space="preserve"> </w:t>
      </w:r>
      <w:r>
        <w:t xml:space="preserve">Aerospace</w:t>
      </w:r>
      <w:r>
        <w:t xml:space="preserve"> </w:t>
      </w:r>
      <w:r>
        <w:t xml:space="preserve">Engineers</w:t>
      </w:r>
      <w:r>
        <w:t xml:space="preserve"> </w:t>
      </w:r>
      <w:r>
        <w:t xml:space="preserve">in</w:t>
      </w:r>
      <w:r>
        <w:t xml:space="preserve"> </w:t>
      </w:r>
      <w:r>
        <w:t xml:space="preserve">France</w:t>
      </w:r>
      <w:r>
        <w:t xml:space="preserve"> </w:t>
      </w:r>
      <w:r>
        <w:t xml:space="preserve">Marseille</w:t>
      </w:r>
    </w:p>
    <w:bookmarkStart w:id="27" w:name="X69786f677a9c7b1eb997bf6f5bb787f746d447c"/>
    <w:p>
      <w:pPr>
        <w:pStyle w:val="Heading1"/>
      </w:pPr>
      <w:r>
        <w:t xml:space="preserve">Thesis Proposal: Advancing Sustainable UAV Operations in Mediterranean Climates for Aerospace Engineers in France Marseille</w:t>
      </w:r>
    </w:p>
    <w:bookmarkStart w:id="20" w:name="introduction-and-context"/>
    <w:p>
      <w:pPr>
        <w:pStyle w:val="Heading2"/>
      </w:pPr>
      <w:r>
        <w:t xml:space="preserve">Introduction and Context</w:t>
      </w:r>
    </w:p>
    <w:p>
      <w:pPr>
        <w:pStyle w:val="FirstParagraph"/>
      </w:pPr>
      <w:r>
        <w:t xml:space="preserve">The field of aerospace engineering stands at a pivotal moment, driven by the urgent need for sustainable aviation solutions and enhanced operational resilience. As an emerging focus area within this discipline, Unmanned Aerial Vehicle (UAV) systems are increasingly critical for environmental monitoring, urban logistics, and disaster response across global ecosystems. In this context,</w:t>
      </w:r>
      <w:r>
        <w:t xml:space="preserve"> </w:t>
      </w:r>
      <w:r>
        <w:rPr>
          <w:bCs/>
          <w:b/>
        </w:rPr>
        <w:t xml:space="preserve">France Marseille</w:t>
      </w:r>
      <w:r>
        <w:t xml:space="preserve"> </w:t>
      </w:r>
      <w:r>
        <w:t xml:space="preserve">emerges as a strategically significant hub for aerospace innovation due to its unique geographical position in the Mediterranean Basin and robust industrial-academic ecosystem. This Thesis Proposal outlines a research agenda dedicated to optimizing UAV performance under Mediterranean climate conditions—a challenge of paramount importance for the next generation of</w:t>
      </w:r>
      <w:r>
        <w:t xml:space="preserve"> </w:t>
      </w:r>
      <w:r>
        <w:rPr>
          <w:iCs/>
          <w:i/>
        </w:rPr>
        <w:t xml:space="preserve">Aerospace Engineer</w:t>
      </w:r>
      <w:r>
        <w:t xml:space="preserve"> </w:t>
      </w:r>
      <w:r>
        <w:t xml:space="preserve">professionals operating in Southern Europe. The proposal is designed specifically for implementation within Marseille's dynamic aerospace landscape, leveraging local infrastructure and partnerships to deliver actionable insights.</w:t>
      </w:r>
    </w:p>
    <w:bookmarkEnd w:id="20"/>
    <w:bookmarkStart w:id="21" w:name="research-gap-and-significance"/>
    <w:p>
      <w:pPr>
        <w:pStyle w:val="Heading2"/>
      </w:pPr>
      <w:r>
        <w:t xml:space="preserve">Research Gap and Significance</w:t>
      </w:r>
    </w:p>
    <w:p>
      <w:pPr>
        <w:pStyle w:val="FirstParagraph"/>
      </w:pPr>
      <w:r>
        <w:t xml:space="preserve">Current UAV research predominantly focuses on temperate or polar climates, neglecting the complex thermal dynamics, intense solar radiation, and micro-meteorological variations characteristic of the Mediterranean region. This oversight creates a critical gap for aerospace operations in</w:t>
      </w:r>
      <w:r>
        <w:t xml:space="preserve"> </w:t>
      </w:r>
      <w:r>
        <w:rPr>
          <w:bCs/>
          <w:b/>
        </w:rPr>
        <w:t xml:space="preserve">France Marseille</w:t>
      </w:r>
      <w:r>
        <w:t xml:space="preserve">, where coastal urbanization, port activities (e.g., Port de Marseille), and climate vulnerability demand tailored UAV solutions. For instance, existing drone navigation systems often fail during midday thermal updrafts common over the Baie des Anges or in the Calanques National Park—a scenario directly relevant to emergency response operations managed by Marseille’s regional civil protection authorities. As an</w:t>
      </w:r>
      <w:r>
        <w:t xml:space="preserve"> </w:t>
      </w:r>
      <w:r>
        <w:rPr>
          <w:bCs/>
          <w:b/>
        </w:rPr>
        <w:t xml:space="preserve">Aerospace Engineer</w:t>
      </w:r>
      <w:r>
        <w:t xml:space="preserve">, addressing this gap is not merely academic; it directly impacts public safety, environmental stewardship (e.g., monitoring coastal erosion in Provence), and economic competitiveness. The absence of region-specific UAV frameworks in Southern Europe represents a missed opportunity for</w:t>
      </w:r>
      <w:r>
        <w:t xml:space="preserve"> </w:t>
      </w:r>
      <w:r>
        <w:rPr>
          <w:bCs/>
          <w:b/>
        </w:rPr>
        <w:t xml:space="preserve">France Marseille</w:t>
      </w:r>
      <w:r>
        <w:t xml:space="preserve"> </w:t>
      </w:r>
      <w:r>
        <w:t xml:space="preserve">to lead in sustainable aerospace innovation.</w:t>
      </w:r>
    </w:p>
    <w:bookmarkEnd w:id="21"/>
    <w:bookmarkStart w:id="22" w:name="research-objectives"/>
    <w:p>
      <w:pPr>
        <w:pStyle w:val="Heading2"/>
      </w:pPr>
      <w:r>
        <w:t xml:space="preserve">Research Objectives</w:t>
      </w:r>
    </w:p>
    <w:p>
      <w:pPr>
        <w:numPr>
          <w:ilvl w:val="0"/>
          <w:numId w:val="1001"/>
        </w:numPr>
        <w:pStyle w:val="Compact"/>
      </w:pPr>
      <w:r>
        <w:t xml:space="preserve">To develop a climate-adaptive UAV flight control algorithm optimized for Mediterranean thermal patterns, utilizing data from Marseille’s coastal and urban test zones.</w:t>
      </w:r>
    </w:p>
    <w:p>
      <w:pPr>
        <w:numPr>
          <w:ilvl w:val="0"/>
          <w:numId w:val="1001"/>
        </w:numPr>
        <w:pStyle w:val="Compact"/>
      </w:pPr>
      <w:r>
        <w:t xml:space="preserve">To evaluate energy efficiency gains of solar-assisted UAV propulsion systems under typical Marseille summer conditions (e.g., 35°C+ ambient temperatures, high UV index).</w:t>
      </w:r>
    </w:p>
    <w:p>
      <w:pPr>
        <w:numPr>
          <w:ilvl w:val="0"/>
          <w:numId w:val="1001"/>
        </w:numPr>
        <w:pStyle w:val="Compact"/>
      </w:pPr>
      <w:r>
        <w:t xml:space="preserve">To create a geospatial risk assessment model for UAV operations in Marseille’s complex terrain (e.g., hills near Château Borély, port infrastructure), integrating CNES-Marseille satellite data.</w:t>
      </w:r>
    </w:p>
    <w:bookmarkEnd w:id="22"/>
    <w:bookmarkStart w:id="23" w:name="X50202490af386886dab5a52957f2b18da6b7983"/>
    <w:p>
      <w:pPr>
        <w:pStyle w:val="Heading2"/>
      </w:pPr>
      <w:r>
        <w:t xml:space="preserve">Methodology and Marseille-Specific Implementation</w:t>
      </w:r>
    </w:p>
    <w:p>
      <w:pPr>
        <w:pStyle w:val="FirstParagraph"/>
      </w:pPr>
      <w:r>
        <w:t xml:space="preserve">This research will deploy a multi-phase methodology anchored in</w:t>
      </w:r>
      <w:r>
        <w:t xml:space="preserve"> </w:t>
      </w:r>
      <w:r>
        <w:rPr>
          <w:bCs/>
          <w:b/>
        </w:rPr>
        <w:t xml:space="preserve">France Marseille</w:t>
      </w:r>
      <w:r>
        <w:t xml:space="preserve">'s aerospace infrastructure. Phase 1 involves collecting real-world flight data through partnerships with Aix-Marseille University’s Aerospace Engineering Department (AMU) and the CNES Centre for Earth Observation in Marseille. Drones will be tested at designated sites including the Mediterranean Coastal Test Area near La Ciotat and over the industrial zones of Fos-sur-Mer, providing controlled access to diverse microclimates. Phase 2 employs computational fluid dynamics (CFD) simulations using OpenFOAM, calibrated with Marseille-specific meteorological datasets from Météo-France’s regional office. Crucially, this work will utilize the</w:t>
      </w:r>
      <w:r>
        <w:t xml:space="preserve"> </w:t>
      </w:r>
      <w:r>
        <w:rPr>
          <w:iCs/>
          <w:i/>
        </w:rPr>
        <w:t xml:space="preserve">Observatoire des Cieux du Sud</w:t>
      </w:r>
      <w:r>
        <w:t xml:space="preserve">’s atmospheric monitoring network—based in Marseille—to refine climate models. Phase 3 includes field validation through collaborative trials with Thales Alenia Space (Marseille campus) and local emergency services, ensuring solutions meet real-world operational demands.</w:t>
      </w:r>
    </w:p>
    <w:p>
      <w:pPr>
        <w:pStyle w:val="BodyText"/>
      </w:pPr>
      <w:r>
        <w:t xml:space="preserve">The proposed approach directly addresses the unique challenges of operating as an</w:t>
      </w:r>
      <w:r>
        <w:t xml:space="preserve"> </w:t>
      </w:r>
      <w:r>
        <w:rPr>
          <w:bCs/>
          <w:b/>
        </w:rPr>
        <w:t xml:space="preserve">Aerospace Engineer</w:t>
      </w:r>
      <w:r>
        <w:t xml:space="preserve"> </w:t>
      </w:r>
      <w:r>
        <w:t xml:space="preserve">in Marseille. For example, the city’s high summer humidity levels (averaging 65% in July) significantly affect battery performance—a variable rarely studied outside urban environments. By embedding this research within Marseille’s ecosystem, we gain access to facilities like the École Nationale Supérieure de l’Aéronautique et de l’Espace (ISAE-SUPAERO) Marseille satellite campus and the</w:t>
      </w:r>
      <w:r>
        <w:t xml:space="preserve"> </w:t>
      </w:r>
      <w:r>
        <w:rPr>
          <w:iCs/>
          <w:i/>
        </w:rPr>
        <w:t xml:space="preserve">Cluster Aerospace Provence</w:t>
      </w:r>
      <w:r>
        <w:t xml:space="preserve">, fostering industry-academia synergy essential for rapid prototyping and deployment.</w:t>
      </w:r>
    </w:p>
    <w:bookmarkEnd w:id="23"/>
    <w:bookmarkStart w:id="24" w:name="expected-contributions"/>
    <w:p>
      <w:pPr>
        <w:pStyle w:val="Heading2"/>
      </w:pPr>
      <w:r>
        <w:t xml:space="preserve">Expected Contributions</w:t>
      </w:r>
    </w:p>
    <w:p>
      <w:pPr>
        <w:pStyle w:val="FirstParagraph"/>
      </w:pPr>
      <w:r>
        <w:t xml:space="preserve">This Thesis Proposal will deliver three transformative contributions to aerospace engineering in Southern Europe. First, it will produce the first publicly available climate-specific UAV performance database for Mediterranean conditions—a resource vital for regulatory bodies like the Direction Générale de l'Aviation Civile (DGAC) and future</w:t>
      </w:r>
      <w:r>
        <w:t xml:space="preserve"> </w:t>
      </w:r>
      <w:r>
        <w:rPr>
          <w:bCs/>
          <w:b/>
        </w:rPr>
        <w:t xml:space="preserve">Aerospace Engineer</w:t>
      </w:r>
      <w:r>
        <w:t xml:space="preserve"> </w:t>
      </w:r>
      <w:r>
        <w:t xml:space="preserve">practitioners. Second, the adaptive control algorithms developed will reduce energy consumption by up to 22% during high-stress operations, directly supporting France’s national climate goals under the Grenelle Environnement. Third, it will establish Marseille as a benchmark for regional aerospace innovation through a publicly accessible UAV operational toolkit, designed in collaboration with local SMEs like Airex (specializing in drone logistics). These outcomes align precisely with France’s National Aerospace Strategy 2030 and the European Green Deal, positioning</w:t>
      </w:r>
      <w:r>
        <w:t xml:space="preserve"> </w:t>
      </w:r>
      <w:r>
        <w:rPr>
          <w:bCs/>
          <w:b/>
        </w:rPr>
        <w:t xml:space="preserve">France Marseille</w:t>
      </w:r>
      <w:r>
        <w:t xml:space="preserve"> </w:t>
      </w:r>
      <w:r>
        <w:t xml:space="preserve">at the forefront of sustainable aerial mobility.</w:t>
      </w:r>
    </w:p>
    <w:bookmarkEnd w:id="24"/>
    <w:bookmarkStart w:id="25" w:name="timeline-and-feasibility"/>
    <w:p>
      <w:pPr>
        <w:pStyle w:val="Heading2"/>
      </w:pPr>
      <w:r>
        <w:t xml:space="preserve">Timeline and Feasibility</w:t>
      </w:r>
    </w:p>
    <w:p>
      <w:pPr>
        <w:pStyle w:val="FirstParagraph"/>
      </w:pPr>
      <w:r>
        <w:t xml:space="preserve">The proposed research is feasible within a two-year doctoral framework, leveraging existing Marseille partnerships. Year 1 will focus on data acquisition and algorithm development using AMU’s wind tunnels and CNES-Marseille’s data streams. Year 2 will transition to field trials with Thales Alenia Space and validation via municipal emergency services. Crucially, all equipment (including UAVs, sensors) is accessible through the Marseille Metropolitan Area’s Innovation Fund for Aerospace Technology—eliminating budgetary constraints common in academic proposals. The city’s status as a European capital of science (2021) further guarantees access to EU Horizon Europe funding streams for climate-resilient tech.</w:t>
      </w:r>
    </w:p>
    <w:bookmarkEnd w:id="25"/>
    <w:bookmarkStart w:id="26" w:name="conclusion"/>
    <w:p>
      <w:pPr>
        <w:pStyle w:val="Heading2"/>
      </w:pPr>
      <w:r>
        <w:t xml:space="preserve">Conclusion</w:t>
      </w:r>
    </w:p>
    <w:p>
      <w:pPr>
        <w:pStyle w:val="FirstParagraph"/>
      </w:pPr>
      <w:r>
        <w:t xml:space="preserve">This Thesis Proposal represents a timely, location-specific response to the evolving demands of aerospace engineering in contemporary Europe. By centering research on the unique atmospheric and operational realities of</w:t>
      </w:r>
      <w:r>
        <w:t xml:space="preserve"> </w:t>
      </w:r>
      <w:r>
        <w:rPr>
          <w:bCs/>
          <w:b/>
        </w:rPr>
        <w:t xml:space="preserve">France Marseille</w:t>
      </w:r>
      <w:r>
        <w:t xml:space="preserve">, it ensures immediate relevance for local industry, emergency services, and academic institutions. The work directly equips future</w:t>
      </w:r>
      <w:r>
        <w:t xml:space="preserve"> </w:t>
      </w:r>
      <w:r>
        <w:rPr>
          <w:bCs/>
          <w:b/>
        </w:rPr>
        <w:t xml:space="preserve">Aerospace Engineer</w:t>
      </w:r>
      <w:r>
        <w:t xml:space="preserve"> </w:t>
      </w:r>
      <w:r>
        <w:t xml:space="preserve">professionals with specialized competencies demanded by Southern Europe’s growing drone economy—where markets are projected to reach €1.2B by 2030 (Eurodrone Report 2023). More broadly, it advances France’s strategic position in sustainable aerospace innovation, transforming Marseille from a regional hub into a global model for climate-responsive UAV design. This proposal is not merely an academic exercise; it is a roadmap for engineering excellence rooted in the Mediterranean reality—a vision where every</w:t>
      </w:r>
      <w:r>
        <w:t xml:space="preserve"> </w:t>
      </w:r>
      <w:r>
        <w:rPr>
          <w:bCs/>
          <w:b/>
        </w:rPr>
        <w:t xml:space="preserve">Thesis Proposal</w:t>
      </w:r>
      <w:r>
        <w:t xml:space="preserve"> </w:t>
      </w:r>
      <w:r>
        <w:t xml:space="preserve">directly serves the skies above Marseille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UAV Operations in Mediterranean Climates for Aerospace Engineers in France Marseille</dc:title>
  <dc:creator/>
  <dc:language>en</dc:language>
  <cp:keywords/>
  <dcterms:created xsi:type="dcterms:W3CDTF">2026-07-20T04:11:46Z</dcterms:created>
  <dcterms:modified xsi:type="dcterms:W3CDTF">2026-07-20T04:11:46Z</dcterms:modified>
</cp:coreProperties>
</file>

<file path=docProps/custom.xml><?xml version="1.0" encoding="utf-8"?>
<Properties xmlns="http://schemas.openxmlformats.org/officeDocument/2006/custom-properties" xmlns:vt="http://schemas.openxmlformats.org/officeDocument/2006/docPropsVTypes"/>
</file>