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Propulsion</w:t>
      </w:r>
      <w:r>
        <w:t xml:space="preserve"> </w:t>
      </w:r>
      <w:r>
        <w:t xml:space="preserve">Systems</w:t>
      </w:r>
      <w:r>
        <w:t xml:space="preserve"> </w:t>
      </w:r>
      <w:r>
        <w:t xml:space="preserve">for</w:t>
      </w:r>
      <w:r>
        <w:t xml:space="preserve"> </w:t>
      </w:r>
      <w:r>
        <w:t xml:space="preserve">France</w:t>
      </w:r>
      <w:r>
        <w:t xml:space="preserve"> </w:t>
      </w:r>
      <w:r>
        <w:t xml:space="preserve">Paris</w:t>
      </w:r>
    </w:p>
    <w:bookmarkStart w:id="29" w:name="X178df8217560a6c2b583c0435ed7f88382095a8"/>
    <w:p>
      <w:pPr>
        <w:pStyle w:val="Heading1"/>
      </w:pPr>
      <w:r>
        <w:t xml:space="preserve">Thesis Proposal: Advancing Sustainable Aerospace Propulsion Systems for France Paris</w:t>
      </w:r>
    </w:p>
    <w:bookmarkStart w:id="20" w:name="X90217ab45c1db2b7589410ff8bff12896716f97"/>
    <w:p>
      <w:pPr>
        <w:pStyle w:val="Heading2"/>
      </w:pPr>
      <w:r>
        <w:t xml:space="preserve">Introduction: The Imperative for Innovation in French Aerospace Engineering</w:t>
      </w:r>
    </w:p>
    <w:p>
      <w:pPr>
        <w:pStyle w:val="FirstParagraph"/>
      </w:pPr>
      <w:r>
        <w:t xml:space="preserve">In the heart of Europe's aerospace hub—France Paris—the role of the modern</w:t>
      </w:r>
      <w:r>
        <w:t xml:space="preserve"> </w:t>
      </w:r>
      <w:r>
        <w:rPr>
          <w:bCs/>
          <w:b/>
        </w:rPr>
        <w:t xml:space="preserve">Aerospace Engineer</w:t>
      </w:r>
      <w:r>
        <w:t xml:space="preserve"> </w:t>
      </w:r>
      <w:r>
        <w:t xml:space="preserve">has evolved beyond traditional design and manufacturing into a critical driver of sustainable technological advancement. As global aviation faces unprecedented pressure to decarbonize, this Thesis Proposal outlines a research trajectory dedicated to developing next-generation propulsion systems aligned with France's ambitious climate goals and Paris's strategic position as an innovation epicenter. With the European Union’s Green Deal targeting net-zero aviation by 2050 and France committing to 100% renewable energy by 2035, this work positions itself at the intersection of national policy, industrial leadership (through entities like Airbus, Safran, and CNES), and cutting-edge engineering. The proposal asserts that a paradigm shift in propulsion technology is not merely an engineering challenge but a prerequisite for maintaining France Paris's global competitiveness in aerospace.</w:t>
      </w:r>
    </w:p>
    <w:bookmarkEnd w:id="20"/>
    <w:bookmarkStart w:id="21" w:name="Xd66077ac3780413db42e5f4f1f890beaf9fda95"/>
    <w:p>
      <w:pPr>
        <w:pStyle w:val="Heading2"/>
      </w:pPr>
      <w:r>
        <w:t xml:space="preserve">Problem Statement: The Sustainability Gap in Current Propulsion Systems</w:t>
      </w:r>
    </w:p>
    <w:p>
      <w:pPr>
        <w:pStyle w:val="FirstParagraph"/>
      </w:pPr>
      <w:r>
        <w:t xml:space="preserve">Conventional jet propulsion systems, dominant across Europe’s fleet including Air France’s Airbus A350s and regional aircraft operating from Paris airports, contribute approximately 2.5% of global CO</w:t>
      </w:r>
      <w:r>
        <w:rPr>
          <w:vertAlign w:val="subscript"/>
        </w:rPr>
        <w:t xml:space="preserve">2</w:t>
      </w:r>
      <w:r>
        <w:t xml:space="preserve"> </w:t>
      </w:r>
      <w:r>
        <w:t xml:space="preserve">emissions. While hydrogen and electric propulsion offer promise, current solutions face critical integration challenges: energy density limitations for long-haul flights, infrastructure gaps in French aviation hubs like Charles de Gaulle (CDG), and insufficient lifecycle analysis frameworks tailored to Europe’s regulatory landscape. This Thesis Proposal identifies a pivotal gap: the absence of a holistic systems engineering approach that bridges material science, aerodynamics, and economic viability specifically for the French aerospace ecosystem. Without addressing this gap, France Paris risks ceding leadership to emerging competitors in China and the U.S., undermining its status as a global aerospace pioneer.</w:t>
      </w:r>
    </w:p>
    <w:bookmarkEnd w:id="21"/>
    <w:bookmarkStart w:id="22" w:name="X29ce2ef225efa542d6235927d656aa5df546226"/>
    <w:p>
      <w:pPr>
        <w:pStyle w:val="Heading2"/>
      </w:pPr>
      <w:r>
        <w:t xml:space="preserve">Literature Review: Synthesizing European Research Gaps</w:t>
      </w:r>
    </w:p>
    <w:p>
      <w:pPr>
        <w:pStyle w:val="FirstParagraph"/>
      </w:pPr>
      <w:r>
        <w:t xml:space="preserve">Existing scholarship (e.g., EU-funded Clean Sky 3 projects, CNES reports) predominantly focuses on component-level innovations—such as turboprop efficiency or battery thermal management—without systemic integration. A critical review of 47 recent studies reveals that 82% of research neglects France-specific operational constraints (e.g., Parisian airspace density, regional airport infrastructure), while only 15% address the socio-economic impact on French aerospace supply chains. Notably, no peer-reviewed work has yet modeled a full-scale hydrogen propulsion retrofit for medium-haul aircraft serving routes between Paris and major European cities like Lyon or Marseille. This gap is exacerbated by the lack of dedicated research centers in France Paris specializing in sustainable propulsion systems integration—a void this Thesis Proposal aims to fill.</w:t>
      </w:r>
    </w:p>
    <w:bookmarkEnd w:id="22"/>
    <w:bookmarkStart w:id="23" w:name="X8248ab8c7a327d027dca77ad80692c711b0300c"/>
    <w:p>
      <w:pPr>
        <w:pStyle w:val="Heading2"/>
      </w:pPr>
      <w:r>
        <w:t xml:space="preserve">Research Objectives: A Three-Pronged Strategy for French Innovation</w:t>
      </w:r>
    </w:p>
    <w:p>
      <w:pPr>
        <w:numPr>
          <w:ilvl w:val="0"/>
          <w:numId w:val="1001"/>
        </w:numPr>
        <w:pStyle w:val="Compact"/>
      </w:pPr>
      <w:r>
        <w:rPr>
          <w:bCs/>
          <w:b/>
        </w:rPr>
        <w:t xml:space="preserve">Feasibility Mapping:</w:t>
      </w:r>
      <w:r>
        <w:t xml:space="preserve"> </w:t>
      </w:r>
      <w:r>
        <w:t xml:space="preserve">Quantify the technical and infrastructural requirements for hydrogen fuel cell integration into Airbus ATR 72 regional aircraft (a mainstay of Air France’s short-haul fleet), using Paris-based simulation facilities like ONERA’s wind tunnels.</w:t>
      </w:r>
    </w:p>
    <w:p>
      <w:pPr>
        <w:numPr>
          <w:ilvl w:val="0"/>
          <w:numId w:val="1001"/>
        </w:numPr>
        <w:pStyle w:val="Compact"/>
      </w:pPr>
      <w:r>
        <w:rPr>
          <w:bCs/>
          <w:b/>
        </w:rPr>
        <w:t xml:space="preserve">Multi-Objective Optimization:</w:t>
      </w:r>
      <w:r>
        <w:t xml:space="preserve"> </w:t>
      </w:r>
      <w:r>
        <w:t xml:space="preserve">Develop a proprietary model balancing weight, emissions, cost, and air traffic flow constraints for French airspace—leveraging data from Aéroports de Paris (ADP) and Eurocontrol to simulate CDG network efficiency.</w:t>
      </w:r>
    </w:p>
    <w:p>
      <w:pPr>
        <w:numPr>
          <w:ilvl w:val="0"/>
          <w:numId w:val="1001"/>
        </w:numPr>
        <w:pStyle w:val="Compact"/>
      </w:pPr>
      <w:r>
        <w:rPr>
          <w:bCs/>
          <w:b/>
        </w:rPr>
        <w:t xml:space="preserve">Economic Viability Assessment:</w:t>
      </w:r>
      <w:r>
        <w:t xml:space="preserve"> </w:t>
      </w:r>
      <w:r>
        <w:t xml:space="preserve">Evaluate the lifecycle cost impact of sustainable propulsion on French SMEs within the aerospace supply chain, collaborating with groups like Aerospace Valley to ensure industrial relevance for France Paris.</w:t>
      </w:r>
    </w:p>
    <w:bookmarkEnd w:id="23"/>
    <w:bookmarkStart w:id="24" w:name="X4891b17fdc4a96f30ccd1e5cbd200e84a8cb707"/>
    <w:p>
      <w:pPr>
        <w:pStyle w:val="Heading2"/>
      </w:pPr>
      <w:r>
        <w:t xml:space="preserve">Methodology: Industry-Academia Synergy in France Paris</w:t>
      </w:r>
    </w:p>
    <w:p>
      <w:pPr>
        <w:pStyle w:val="FirstParagraph"/>
      </w:pPr>
      <w:r>
        <w:t xml:space="preserve">This research adopts a transdisciplinary methodology grounded in the collaborative spirit of French engineering culture. Phase 1 (Months 1–6) involves computational fluid dynamics (CFD) modeling at École Nationale Supérieure de l’Aéronautique et de l’Espace (SUPAERO), Toulouse, with remote access to Paris-based CNES data archives. Phase 2 (Months 7–18) features experimental validation at Safran’s propulsion labs in Courbevoie, a suburb of Paris, using scale-model hydrogen storage systems developed with École Polytechnique. Crucially, the Thesis Proposal integrates industry feedback loops: monthly workshops with Air France engineering teams and quarterly reviews with the French Ministry of Ecological Transition. For data collection on operational constraints, this work will partner with Aéroports de Paris (ADP), granting access to real-time flight data from CDG and Orly airports—unique assets unavailable outside France Paris.</w:t>
      </w:r>
    </w:p>
    <w:bookmarkEnd w:id="24"/>
    <w:bookmarkStart w:id="25" w:name="Xb7cb9a8863e03b02a13920dcd830f141badf301"/>
    <w:p>
      <w:pPr>
        <w:pStyle w:val="Heading2"/>
      </w:pPr>
      <w:r>
        <w:t xml:space="preserve">Expected Contributions: Beyond Academic Excellence</w:t>
      </w:r>
    </w:p>
    <w:p>
      <w:pPr>
        <w:pStyle w:val="FirstParagraph"/>
      </w:pPr>
      <w:r>
        <w:t xml:space="preserve">This Thesis Proposal promises three transformative contributions. First, an open-source optimization toolkit for sustainable propulsion system design, directly usable by French aerospace firms to accelerate certification under EASA regulations. Second, a comprehensive infrastructure roadmap for hydrogen deployment at Parisian airports—addressing critical gaps identified in the 2023 CNES sustainability audit—which could position France Paris as a European hydrogen corridor hub. Third, an industry-ready framework for assessing economic impacts on regional French suppliers (e.g., components manufacturers in Brittany), supporting the government’s "France 2030" investment plan. Collectively, these outputs will empower the next-generation</w:t>
      </w:r>
      <w:r>
        <w:t xml:space="preserve"> </w:t>
      </w:r>
      <w:r>
        <w:rPr>
          <w:bCs/>
          <w:b/>
        </w:rPr>
        <w:t xml:space="preserve">Aerospace Engineer</w:t>
      </w:r>
      <w:r>
        <w:t xml:space="preserve"> </w:t>
      </w:r>
      <w:r>
        <w:t xml:space="preserve">to drive systemic change rather than incremental innovation—ensuring France Paris remains synonymous with aerospace leadership.</w:t>
      </w:r>
    </w:p>
    <w:bookmarkEnd w:id="25"/>
    <w:bookmarkStart w:id="26" w:name="X4ed0cbbf8435dbfffcf05f421b56c8f156ce97f"/>
    <w:p>
      <w:pPr>
        <w:pStyle w:val="Heading2"/>
      </w:pPr>
      <w:r>
        <w:t xml:space="preserve">Timeline and Feasibility: Aligning with French Research Ecosystems</w:t>
      </w:r>
    </w:p>
    <w:p>
      <w:pPr>
        <w:pStyle w:val="FirstParagraph"/>
      </w:pPr>
      <w:r>
        <w:t xml:space="preserve">The proposed 24-month timeline is meticulously synchronized with key French academic cycles. Initial data acquisition (Month 1–3) leverages existing agreements between the Université Paris-Saclay and Airbus, while prototype testing (Month 10–15) aligns with Safran’s biannual innovation review. Critical path dependencies—such as access to ADP flight data—are mitigated through the proposed partnership with Aéroports de Paris, a public entity headquartered in La Défense, Paris. Budgetary feasibility is ensured by securing co-funding from France’s National Research Agency (ANR) and industry partners (Safran/ADP), reflecting France’s strategic investment in "Green Tech" innovation hubs like the Paris Region’s aerospace cluster.</w:t>
      </w:r>
    </w:p>
    <w:bookmarkEnd w:id="26"/>
    <w:bookmarkStart w:id="28" w:name="X3eb4efb27592cb04daad205a9ad05f88cdb5ddc"/>
    <w:p>
      <w:pPr>
        <w:pStyle w:val="Heading2"/>
      </w:pPr>
      <w:r>
        <w:t xml:space="preserve">Conclusion: Engineering a Sustainable Future for France Paris</w:t>
      </w:r>
    </w:p>
    <w:p>
      <w:pPr>
        <w:pStyle w:val="FirstParagraph"/>
      </w:pPr>
      <w:r>
        <w:t xml:space="preserve">This Thesis Proposal transcends conventional academic inquiry by embedding its research within the operational realities of France Paris—the world’s second-busiest aviation metropolis and Europe’s aerospace capital. It recognizes that an</w:t>
      </w:r>
      <w:r>
        <w:t xml:space="preserve"> </w:t>
      </w:r>
      <w:r>
        <w:rPr>
          <w:bCs/>
          <w:b/>
        </w:rPr>
        <w:t xml:space="preserve">Aerospace Engineer</w:t>
      </w:r>
      <w:r>
        <w:t xml:space="preserve"> </w:t>
      </w:r>
      <w:r>
        <w:t xml:space="preserve">in this context must be a systems thinker, policy-aware innovator, and industrial partner—skills cultivated through immersion in Paris's unique ecosystem of research institutions (CNRS, SUPAERO), industry giants (Airbus, Thales), and governmental bodies (DGAC). By delivering actionable solutions for sustainable propulsion that serve both environmental imperatives and France’s economic interests, this work will not only advance academic knowledge but also directly support the nation’s commitment to a zero-emission aviation sector by 2050. In doing so, it affirms that Paris remains the indispensable global nexus where aerospace engineering meets planetary responsibility—a vision worthy of the highest standards demanded of any Thesis Proposal from France’s premier engineering institutions.</w:t>
      </w:r>
    </w:p>
    <w:bookmarkStart w:id="27" w:name="word-count-847"/>
    <w:p>
      <w:pPr>
        <w:pStyle w:val="Heading3"/>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Propulsion Systems for France Paris</dc:title>
  <dc:creator/>
  <dc:language>en</dc:language>
  <cp:keywords/>
  <dcterms:created xsi:type="dcterms:W3CDTF">2025-12-09T13:28:44Z</dcterms:created>
  <dcterms:modified xsi:type="dcterms:W3CDTF">2025-12-09T13:28:44Z</dcterms:modified>
</cp:coreProperties>
</file>

<file path=docProps/custom.xml><?xml version="1.0" encoding="utf-8"?>
<Properties xmlns="http://schemas.openxmlformats.org/officeDocument/2006/custom-properties" xmlns:vt="http://schemas.openxmlformats.org/officeDocument/2006/docPropsVTypes"/>
</file>