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Italy</w:t>
      </w:r>
      <w:r>
        <w:t xml:space="preserve"> </w:t>
      </w:r>
      <w:r>
        <w:t xml:space="preserve">Naples</w:t>
      </w:r>
    </w:p>
    <w:bookmarkStart w:id="27" w:name="Xd20fe67ca9fcbcef0566c9a37c3594483c8b9d8"/>
    <w:p>
      <w:pPr>
        <w:pStyle w:val="Heading1"/>
      </w:pPr>
      <w:r>
        <w:t xml:space="preserve">Thesis Proposal: Advancing Sustainable Aerospace Engineering Solutions for Italy Naples</w:t>
      </w:r>
    </w:p>
    <w:bookmarkStart w:id="20" w:name="introduction-and-context"/>
    <w:p>
      <w:pPr>
        <w:pStyle w:val="Heading2"/>
      </w:pPr>
      <w:r>
        <w:t xml:space="preserve">Introduction and Context</w:t>
      </w:r>
    </w:p>
    <w:p>
      <w:pPr>
        <w:pStyle w:val="FirstParagraph"/>
      </w:pPr>
      <w:r>
        <w:t xml:space="preserve">The field of Aerospace Engineering stands at a pivotal juncture, driven by global demands for sustainability, technological innovation, and enhanced operational efficiency. Within the unique geographical and economic context of Italy Naples—a city with deep historical ties to maritime exploration now embracing modern aerospace advancements—this Thesis Proposal outlines a critical research direction. As an aspiring Aerospace Engineer operating within the vibrant academic ecosystem of Southern Italy, this study directly addresses the urgent need for localized aerospace solutions that leverage Naples' strategic position in Europe and its rich industrial heritage. The city's proximity to the Mediterranean Sea, active port infrastructure, and growing partnerships with European Space Agency (ESA) initiatives present a compelling case for research focused on sustainable aviation technologies tailored to regional requirements. This Thesis Proposal seeks to bridge global aerospace challenges with the specific opportunities and constraints inherent in Italy Naples.</w:t>
      </w:r>
    </w:p>
    <w:bookmarkEnd w:id="20"/>
    <w:bookmarkStart w:id="21" w:name="Xbf006727dbe39fc2731b28700c9eeedf4c7270f"/>
    <w:p>
      <w:pPr>
        <w:pStyle w:val="Heading2"/>
      </w:pPr>
      <w:r>
        <w:t xml:space="preserve">Literature Review: Gaps in Regional Aerospace Innovation</w:t>
      </w:r>
    </w:p>
    <w:p>
      <w:pPr>
        <w:pStyle w:val="FirstParagraph"/>
      </w:pPr>
      <w:r>
        <w:t xml:space="preserve">Existing literature extensively covers global trends in aerospace engineering, including electric propulsion, sustainable aviation fuels (SAF), and AI-driven air traffic management. However, a significant gap persists regarding the adaptation of these technologies to Mediterranean coastal urban environments like Naples. Studies by the European Commission (2023) highlight Southern Italy's underutilized potential in aerospace innovation despite its membership in ESA. Local research from institutions such as the University of Naples Federico II (UNF) has explored UAV applications for volcanic monitoring near Vesuvius, but lacks comprehensive integration with urban sustainability frameworks. Crucially, no major academic work has yet synthesized the requirements for a "Naples-specific" aerospace engineering approach that considers microclimate effects, coastal air traffic patterns, and the socio-economic impact of emerging aerospace industries on a city grappling with urban density and environmental preservation. This Thesis Proposal directly targets this critical research void.</w:t>
      </w:r>
    </w:p>
    <w:bookmarkEnd w:id="21"/>
    <w:bookmarkStart w:id="22" w:name="research-objectives"/>
    <w:p>
      <w:pPr>
        <w:pStyle w:val="Heading2"/>
      </w:pPr>
      <w:r>
        <w:t xml:space="preserve">Research Objectives</w:t>
      </w:r>
    </w:p>
    <w:p>
      <w:pPr>
        <w:pStyle w:val="FirstParagraph"/>
      </w:pPr>
      <w:r>
        <w:t xml:space="preserve">This Thesis Proposal aims to develop a framework for sustainable aerospace engineering practices uniquely applicable to Italy Naples. The primary objectives are:</w:t>
      </w:r>
    </w:p>
    <w:p>
      <w:pPr>
        <w:numPr>
          <w:ilvl w:val="0"/>
          <w:numId w:val="1001"/>
        </w:numPr>
        <w:pStyle w:val="Compact"/>
      </w:pPr>
      <w:r>
        <w:rPr>
          <w:bCs/>
          <w:b/>
        </w:rPr>
        <w:t xml:space="preserve">Evaluate Regional Airspace Dynamics:</w:t>
      </w:r>
      <w:r>
        <w:t xml:space="preserve"> </w:t>
      </w:r>
      <w:r>
        <w:t xml:space="preserve">Analyze current and projected air traffic patterns around Naples International Airport (NAP) and the adjacent Capodichino Military Base, focusing on environmental impact (noise, emissions) within the urban coastal zone.</w:t>
      </w:r>
    </w:p>
    <w:p>
      <w:pPr>
        <w:numPr>
          <w:ilvl w:val="0"/>
          <w:numId w:val="1001"/>
        </w:numPr>
        <w:pStyle w:val="Compact"/>
      </w:pPr>
      <w:r>
        <w:rPr>
          <w:bCs/>
          <w:b/>
        </w:rPr>
        <w:t xml:space="preserve">Design Context-Specific UAV Networks:</w:t>
      </w:r>
      <w:r>
        <w:t xml:space="preserve"> </w:t>
      </w:r>
      <w:r>
        <w:t xml:space="preserve">Propose a novel design for drone-based monitoring systems optimized for Naples' unique geography—focusing on volcanic activity (Campi Flegrei), coastal erosion, and disaster response—while ensuring compatibility with Italy's National Air Traffic Management System.</w:t>
      </w:r>
    </w:p>
    <w:p>
      <w:pPr>
        <w:numPr>
          <w:ilvl w:val="0"/>
          <w:numId w:val="1001"/>
        </w:numPr>
        <w:pStyle w:val="Compact"/>
      </w:pPr>
      <w:r>
        <w:rPr>
          <w:bCs/>
          <w:b/>
        </w:rPr>
        <w:t xml:space="preserve">Assess Socio-Economic Viability:</w:t>
      </w:r>
      <w:r>
        <w:t xml:space="preserve"> </w:t>
      </w:r>
      <w:r>
        <w:t xml:space="preserve">Conduct a cost-benefit analysis of integrating small-scale sustainable aerospace technologies (e.g., solar-assisted UAVs, SAF-powered municipal air taxis) into Naples' urban infrastructure, considering job creation and alignment with the EU Green Deal.</w:t>
      </w:r>
    </w:p>
    <w:p>
      <w:pPr>
        <w:numPr>
          <w:ilvl w:val="0"/>
          <w:numId w:val="1001"/>
        </w:numPr>
        <w:pStyle w:val="Compact"/>
      </w:pPr>
      <w:r>
        <w:rPr>
          <w:bCs/>
          <w:b/>
        </w:rPr>
        <w:t xml:space="preserve">Develop Policy Recommendations:</w:t>
      </w:r>
      <w:r>
        <w:t xml:space="preserve"> </w:t>
      </w:r>
      <w:r>
        <w:t xml:space="preserve">Create actionable guidelines for local government (Comune di Napoli) and regional bodies (Regione Campania) to foster a supportive ecosystem for aerospace innovation in Southern Italy.</w:t>
      </w:r>
    </w:p>
    <w:bookmarkEnd w:id="22"/>
    <w:bookmarkStart w:id="23" w:name="methodology"/>
    <w:p>
      <w:pPr>
        <w:pStyle w:val="Heading2"/>
      </w:pPr>
      <w:r>
        <w:t xml:space="preserve">Methodology</w:t>
      </w:r>
    </w:p>
    <w:p>
      <w:pPr>
        <w:pStyle w:val="FirstParagraph"/>
      </w:pPr>
      <w:r>
        <w:t xml:space="preserve">This research employs a multi-disciplinary methodology combining computational modeling, field studies, and stakeholder engagement. Phase 1 involves data acquisition from ESA databases, Italian Civil Aviation Authority (ENAC), and historical weather/meteorological records from Naples' regional center. Computational Fluid Dynamics (CFD) simulations will model pollutant dispersion patterns in the Naples Bay area under various flight scenarios. Phase 2 utilizes the University of Naples Federico II's drone test facility and collaborates with the CNR Institute for Atmospheric Sciences to deploy pilot UAV networks for real-world data collection on Vesuvius slopes and coastal zones. Phase 3 engages key stakeholders through structured interviews with ASI (Italian Space Agency), local industry leaders (e.g., Leonardo S.p.A. Naples branch), urban planners, and community representatives to validate findings and refine recommendations. All work adheres strictly to Italian environmental regulations (Legislative Decree 152/2006) and EU sustainability standards.</w:t>
      </w:r>
    </w:p>
    <w:bookmarkEnd w:id="23"/>
    <w:bookmarkStart w:id="24" w:name="significance-for-italy-naples"/>
    <w:p>
      <w:pPr>
        <w:pStyle w:val="Heading2"/>
      </w:pPr>
      <w:r>
        <w:t xml:space="preserve">Significance for Italy Naples</w:t>
      </w:r>
    </w:p>
    <w:p>
      <w:pPr>
        <w:pStyle w:val="FirstParagraph"/>
      </w:pPr>
      <w:r>
        <w:t xml:space="preserve">This Thesis Proposal holds profound significance for Italy Naples as it directly addresses the city's strategic positioning within Europe's aerospace landscape. By focusing on sustainable, localized solutions, this research positions Naples not merely as a consumer of aerospace technology but as an innovator capable of developing models relevant to other Mediterranean coastal cities facing similar challenges. The outcomes will provide tangible value to the nascent "Naples Aerospace Cluster," currently under development by the Campania Region. A successful thesis could catalyze partnerships between UNF, ASI, and local SMEs, fostering a new generation of Aerospace Engineers equipped to solve region-specific problems while contributing to Italy's national goals in green aviation. Furthermore, the proposed UAV monitoring systems offer immediate practical benefits for Naples' critical infrastructure—protecting UNESCO World Heritage sites like Pompeii from volcanic risks and supporting maritime safety in the busy Tyrrhenian Sea.</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producing a comprehensive framework titled "Sustainable Urban Aerospace Integration: A Naples Case Study," featuring validated UAV design parameters, an environmental impact assessment model for Mediterranean urban airspace, and a policy toolkit for regional governance. These outputs will be disseminated through peer-reviewed journals (e.g., *Aerospace Science and Technology*), presentations at the Italian Aerospace Society (SIA) annual conference in Rome, and direct briefings to Naples City Council. Crucially, this work positions the author as a proactive Aerospace Engineer committed to applying advanced engineering principles within the specific socio-geographical context of Italy Naples—a vital perspective often missing in global aerospace discourse. The research directly supports Italy's National Strategy for Space (2023) and aligns with EU Horizon Europe priorities for regional innovation clusters.</w:t>
      </w:r>
    </w:p>
    <w:bookmarkEnd w:id="25"/>
    <w:bookmarkStart w:id="26" w:name="conclusion"/>
    <w:p>
      <w:pPr>
        <w:pStyle w:val="Heading2"/>
      </w:pPr>
      <w:r>
        <w:t xml:space="preserve">Conclusion</w:t>
      </w:r>
    </w:p>
    <w:p>
      <w:pPr>
        <w:pStyle w:val="FirstParagraph"/>
      </w:pPr>
      <w:r>
        <w:t xml:space="preserve">In conclusion, this Thesis Proposal establishes a clear, necessary trajectory for Aerospace Engineering research in Italy Naples. It moves beyond generic global trends to develop contextually grounded solutions that leverage the city's unique assets while addressing its specific challenges. By integrating advanced engineering methodologies with regional environmental and socio-economic realities, this study promises not only academic rigor but also immediate applicability for Naples' development as a hub for sustainable aerospace innovation in Southern Europe. The successful execution of this research will significantly contribute to the professionalization of the Aerospace Engineer role within Italy's regional landscape and provide a replicable model for other cities in the Mediterranean basin. This Thesis Proposal is not merely an academic exercise; it is a strategic contribution to Naples' future as an innovative, sustainable aerospace city within Italy and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Solutions for Italy Naples</dc:title>
  <dc:creator/>
  <cp:keywords/>
  <dcterms:created xsi:type="dcterms:W3CDTF">2026-04-29T12:28:29Z</dcterms:created>
  <dcterms:modified xsi:type="dcterms:W3CDTF">2026-04-29T12:28:29Z</dcterms:modified>
</cp:coreProperties>
</file>

<file path=docProps/custom.xml><?xml version="1.0" encoding="utf-8"?>
<Properties xmlns="http://schemas.openxmlformats.org/officeDocument/2006/custom-properties" xmlns:vt="http://schemas.openxmlformats.org/officeDocument/2006/docPropsVTypes"/>
</file>