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Aviation</w:t>
      </w:r>
      <w:r>
        <w:t xml:space="preserve"> </w:t>
      </w:r>
      <w:r>
        <w:t xml:space="preserve">Design</w:t>
      </w:r>
      <w:r>
        <w:t xml:space="preserve"> </w:t>
      </w:r>
      <w:r>
        <w:t xml:space="preserve">for</w:t>
      </w:r>
      <w:r>
        <w:t xml:space="preserve"> </w:t>
      </w:r>
      <w:r>
        <w:t xml:space="preserve">Japan</w:t>
      </w:r>
      <w:r>
        <w:t xml:space="preserve"> </w:t>
      </w:r>
      <w:r>
        <w:t xml:space="preserve">Osaka's</w:t>
      </w:r>
      <w:r>
        <w:t xml:space="preserve"> </w:t>
      </w:r>
      <w:r>
        <w:t xml:space="preserve">Aerospace</w:t>
      </w:r>
      <w:r>
        <w:t xml:space="preserve"> </w:t>
      </w:r>
      <w:r>
        <w:t xml:space="preserve">Ecosystem</w:t>
      </w:r>
    </w:p>
    <w:bookmarkStart w:id="26" w:name="X653801bb7d3a73b229e1f74a5941857c70a534f"/>
    <w:p>
      <w:pPr>
        <w:pStyle w:val="Heading1"/>
      </w:pPr>
      <w:r>
        <w:t xml:space="preserve">Thesis Proposal: Advancing Sustainable Aircraft Design and Urban Air Mobility Integration within Japan Osaka's Aerospace Landscape</w:t>
      </w:r>
    </w:p>
    <w:bookmarkStart w:id="20" w:name="introduction-and-contextual-significance"/>
    <w:p>
      <w:pPr>
        <w:pStyle w:val="Heading2"/>
      </w:pPr>
      <w:r>
        <w:t xml:space="preserve">Introduction and Contextual Significance</w:t>
      </w:r>
    </w:p>
    <w:p>
      <w:pPr>
        <w:pStyle w:val="FirstParagraph"/>
      </w:pPr>
      <w:r>
        <w:t xml:space="preserve">The global aerospace industry stands at a pivotal juncture, driven by urgent demands for sustainable operations, technological innovation, and strategic regional economic development. In this context, Japan Osaka emerges as a critical nexus for aerospace advancement within the nation's broader industrial ecosystem. As an aspiring</w:t>
      </w:r>
      <w:r>
        <w:t xml:space="preserve"> </w:t>
      </w:r>
      <w:r>
        <w:rPr>
          <w:bCs/>
          <w:b/>
        </w:rPr>
        <w:t xml:space="preserve">Aerospace Engineer</w:t>
      </w:r>
      <w:r>
        <w:t xml:space="preserve">, my research focuses on addressing the unique challenges and opportunities presented by Osaka's role as a burgeoning hub for aerospace R&amp;D, manufacturing, and urban air mobility (UAM) integration. This</w:t>
      </w:r>
      <w:r>
        <w:t xml:space="preserve"> </w:t>
      </w:r>
      <w:r>
        <w:rPr>
          <w:iCs/>
          <w:i/>
        </w:rPr>
        <w:t xml:space="preserve">Thesis Proposal</w:t>
      </w:r>
      <w:r>
        <w:t xml:space="preserve"> </w:t>
      </w:r>
      <w:r>
        <w:t xml:space="preserve">outlines a comprehensive study designed to contribute meaningfully to the technological and strategic evolution of Japan's aerospace sector, with Osaka serving as the central case study and innovation laboratory.</w:t>
      </w:r>
    </w:p>
    <w:bookmarkEnd w:id="20"/>
    <w:bookmarkStart w:id="21" w:name="X87e5b10e77c7758f8773a2e6b7df258dfec252b"/>
    <w:p>
      <w:pPr>
        <w:pStyle w:val="Heading2"/>
      </w:pPr>
      <w:r>
        <w:t xml:space="preserve">Problem Statement: The Osaka-Specific Challenge</w:t>
      </w:r>
    </w:p>
    <w:p>
      <w:pPr>
        <w:pStyle w:val="FirstParagraph"/>
      </w:pPr>
      <w:r>
        <w:t xml:space="preserve">Japan's aviation industry, while globally respected for precision engineering (e.g., Mitsubishi Heavy Industries' aircraft components), faces significant pressure to reduce carbon emissions and adapt to emerging mobility paradigms. Osaka, as the economic heart of the Kansai region and home to key aerospace infrastructure including JAXA's Kansai Space Innovation Park (opening 2023) and advanced manufacturing clusters, possesses both the strategic advantage and the specific operational challenges requiring localized solutions. Current research often overlooks city-region dynamics: How can Osaka leverage its unique position as a major international gateway (Kansai International Airport, Itami Airport) to develop sustainable aircraft propulsion systems and UAM networks that integrate seamlessly with urban infrastructure? This gap represents a critical need for action. As a future</w:t>
      </w:r>
      <w:r>
        <w:t xml:space="preserve"> </w:t>
      </w:r>
      <w:r>
        <w:rPr>
          <w:bCs/>
          <w:b/>
        </w:rPr>
        <w:t xml:space="preserve">Aerospace Engineer</w:t>
      </w:r>
      <w:r>
        <w:t xml:space="preserve"> </w:t>
      </w:r>
      <w:r>
        <w:t xml:space="preserve">committed to contributing to Japan's technological sovereignty, I propose addressing this precise challenge.</w:t>
      </w:r>
    </w:p>
    <w:bookmarkEnd w:id="21"/>
    <w:bookmarkStart w:id="22" w:name="X668ca7efd43bb69963080d0b570207d78c2c325"/>
    <w:p>
      <w:pPr>
        <w:pStyle w:val="Heading2"/>
      </w:pPr>
      <w:r>
        <w:t xml:space="preserve">Research Objectives: A Framework for Osaka-Centric Innovation</w:t>
      </w:r>
    </w:p>
    <w:p>
      <w:pPr>
        <w:pStyle w:val="FirstParagraph"/>
      </w:pPr>
      <w:r>
        <w:t xml:space="preserve">This research proposes three interconnected objectives specifically tailored to Osaka's aerospace ecosystem:</w:t>
      </w:r>
    </w:p>
    <w:p>
      <w:pPr>
        <w:numPr>
          <w:ilvl w:val="0"/>
          <w:numId w:val="1001"/>
        </w:numPr>
        <w:pStyle w:val="Compact"/>
      </w:pPr>
      <w:r>
        <w:rPr>
          <w:bCs/>
          <w:b/>
        </w:rPr>
        <w:t xml:space="preserve">Design and Simulation of Next-Generation Hybrid-Electric Propulsion Systems</w:t>
      </w:r>
      <w:r>
        <w:t xml:space="preserve">: Focus on optimizing power-to-weight ratios for short-haul regional aircraft serving Osaka-Kansai routes, utilizing computational fluid dynamics (CFD) and thermodynamic modeling validated against data from Osaka-based manufacturers like Kawasaki Heavy Industries.</w:t>
      </w:r>
    </w:p>
    <w:p>
      <w:pPr>
        <w:numPr>
          <w:ilvl w:val="0"/>
          <w:numId w:val="1001"/>
        </w:numPr>
        <w:pStyle w:val="Compact"/>
      </w:pPr>
      <w:r>
        <w:rPr>
          <w:bCs/>
          <w:b/>
        </w:rPr>
        <w:t xml:space="preserve">Urban Air Mobility (UAM) Infrastructure Integration Strategy</w:t>
      </w:r>
      <w:r>
        <w:t xml:space="preserve">: Develop a techno-economic model for integrating UAM vertiports into Osaka's existing transport network, analyzing site suitability around key locations (e.g., Osaka Castle, Namba district, Kansai International Airport terminals), considering airspace management and public acceptance specific to a dense metropolitan context.</w:t>
      </w:r>
    </w:p>
    <w:p>
      <w:pPr>
        <w:numPr>
          <w:ilvl w:val="0"/>
          <w:numId w:val="1001"/>
        </w:numPr>
        <w:pStyle w:val="Compact"/>
      </w:pPr>
      <w:r>
        <w:rPr>
          <w:bCs/>
          <w:b/>
        </w:rPr>
        <w:t xml:space="preserve">Workforce Development Framework for Japan Osaka</w:t>
      </w:r>
      <w:r>
        <w:t xml:space="preserve">: Propose curriculum and industry collaboration models to train the next generation of</w:t>
      </w:r>
      <w:r>
        <w:t xml:space="preserve"> </w:t>
      </w:r>
      <w:r>
        <w:rPr>
          <w:bCs/>
          <w:b/>
        </w:rPr>
        <w:t xml:space="preserve">Aerospace Engineer</w:t>
      </w:r>
      <w:r>
        <w:t xml:space="preserve">s within Osaka universities (e.g., Osaka University, Kansai University) with direct focus on sustainable aviation technologies and UAM operations, aligning with regional economic plans like "Osaka 2040 Vision."</w:t>
      </w:r>
    </w:p>
    <w:bookmarkEnd w:id="22"/>
    <w:bookmarkStart w:id="23" w:name="Xf992caa176cdcf37bebf103c03b15c5d32aac8b"/>
    <w:p>
      <w:pPr>
        <w:pStyle w:val="Heading2"/>
      </w:pPr>
      <w:r>
        <w:t xml:space="preserve">Methodology: Integrating Local Context and Global Standards</w:t>
      </w:r>
    </w:p>
    <w:p>
      <w:pPr>
        <w:pStyle w:val="FirstParagraph"/>
      </w:pPr>
      <w:r>
        <w:t xml:space="preserve">The proposed methodology combines rigorous engineering analysis with deep contextual understanding of Japan Osaka. Phase 1 involves detailed data collection from Osaka-based aerospace entities (e.g., JAXA Kansai, MHI Aerospace) and airport authorities to establish baseline operational parameters for regional flights. Phase 2 utilizes high-fidelity simulation tools (ANSYS Fluent, MATLAB/Simulink) to model hybrid-electric propulsion performance under typical Osaka flight profiles (e.g., Osaka-Kobe-Okayama routes), incorporating local climate data. Phase 3 employs Geographic Information Systems (GIS) and multi-criteria decision analysis (MCDA) to identify optimal UAM integration points within Osaka city limits, validated through stakeholder workshops with municipal planners and aviation authorities. Crucially, all findings will be benchmarked against international standards (ICAO, FAA) while emphasizing Japan Osaka's unique urban density and infrastructure constraints.</w:t>
      </w:r>
    </w:p>
    <w:bookmarkEnd w:id="23"/>
    <w:bookmarkStart w:id="24" w:name="significance-and-expected-contributions"/>
    <w:p>
      <w:pPr>
        <w:pStyle w:val="Heading2"/>
      </w:pPr>
      <w:r>
        <w:t xml:space="preserve">Significance and Expected Contributions</w:t>
      </w:r>
    </w:p>
    <w:p>
      <w:pPr>
        <w:pStyle w:val="FirstParagraph"/>
      </w:pPr>
      <w:r>
        <w:t xml:space="preserve">This research holds significant potential for tangible impact within Japan Osaka:</w:t>
      </w:r>
    </w:p>
    <w:p>
      <w:pPr>
        <w:numPr>
          <w:ilvl w:val="0"/>
          <w:numId w:val="1002"/>
        </w:numPr>
        <w:pStyle w:val="Compact"/>
      </w:pPr>
      <w:r>
        <w:rPr>
          <w:bCs/>
          <w:b/>
        </w:rPr>
        <w:t xml:space="preserve">Technological Advancement</w:t>
      </w:r>
      <w:r>
        <w:t xml:space="preserve">: Directly contributes to developing commercially viable sustainable propulsion systems relevant to Osaka's regional air transport needs, positioning the city as a leader in green aviation innovation.</w:t>
      </w:r>
    </w:p>
    <w:p>
      <w:pPr>
        <w:numPr>
          <w:ilvl w:val="0"/>
          <w:numId w:val="1002"/>
        </w:numPr>
        <w:pStyle w:val="Compact"/>
      </w:pPr>
      <w:r>
        <w:rPr>
          <w:bCs/>
          <w:b/>
        </w:rPr>
        <w:t xml:space="preserve">Strategic Economic Development</w:t>
      </w:r>
      <w:r>
        <w:t xml:space="preserve">: The UAM integration strategy provides actionable insights for Osaka's municipal government and airport authorities (Kansai International Airport Co.) to attract investment in next-gen mobility infrastructure, supporting the regional economic diversification goals outlined in Osaka Prefecture's "Smart City" initiatives.</w:t>
      </w:r>
    </w:p>
    <w:p>
      <w:pPr>
        <w:numPr>
          <w:ilvl w:val="0"/>
          <w:numId w:val="1002"/>
        </w:numPr>
        <w:pStyle w:val="Compact"/>
      </w:pPr>
      <w:r>
        <w:rPr>
          <w:bCs/>
          <w:b/>
        </w:rPr>
        <w:t xml:space="preserve">Workforce Pipeline Enhancement</w:t>
      </w:r>
      <w:r>
        <w:t xml:space="preserve">: The proposed curriculum framework addresses a critical talent gap identified by Osaka's aerospace cluster (Osaka Aerospace Cluster Association), ensuring Japan Osaka cultivates specialized</w:t>
      </w:r>
      <w:r>
        <w:t xml:space="preserve"> </w:t>
      </w:r>
      <w:r>
        <w:rPr>
          <w:bCs/>
          <w:b/>
        </w:rPr>
        <w:t xml:space="preserve">Aerospace Engineer</w:t>
      </w:r>
      <w:r>
        <w:t xml:space="preserve">s ready to drive the industry forward, reducing reliance on Tokyo-based talent pools.</w:t>
      </w:r>
    </w:p>
    <w:p>
      <w:pPr>
        <w:numPr>
          <w:ilvl w:val="0"/>
          <w:numId w:val="1002"/>
        </w:numPr>
        <w:pStyle w:val="Compact"/>
      </w:pPr>
      <w:r>
        <w:rPr>
          <w:bCs/>
          <w:b/>
        </w:rPr>
        <w:t xml:space="preserve">National Alignment</w:t>
      </w:r>
      <w:r>
        <w:t xml:space="preserve">: Directly supports Japan's national "Green Growth Strategy" (2021) and carbon neutrality targets (2050), demonstrating Osaka's proactive role in achieving these ambitious goals through localized aerospace solutions.</w:t>
      </w:r>
    </w:p>
    <w:bookmarkEnd w:id="24"/>
    <w:bookmarkStart w:id="25" w:name="X5fe9b1870f445c16ccb59ef6b314e6038bc1a01"/>
    <w:p>
      <w:pPr>
        <w:pStyle w:val="Heading2"/>
      </w:pPr>
      <w:r>
        <w:t xml:space="preserve">Conclusion: A Forward-Looking Proposal for Osaka</w:t>
      </w:r>
    </w:p>
    <w:p>
      <w:pPr>
        <w:pStyle w:val="FirstParagraph"/>
      </w:pPr>
      <w:r>
        <w:t xml:space="preserve">This</w:t>
      </w:r>
      <w:r>
        <w:t xml:space="preserve"> </w:t>
      </w:r>
      <w:r>
        <w:rPr>
          <w:iCs/>
          <w:i/>
        </w:rPr>
        <w:t xml:space="preserve">Thesis Proposal</w:t>
      </w:r>
      <w:r>
        <w:t xml:space="preserve"> </w:t>
      </w:r>
      <w:r>
        <w:t xml:space="preserve">presents a focused, actionable research agenda designed specifically for the unique demands and opportunities within Japan Osaka's aerospace sector. By centering the study on sustainable aircraft design and UAM integration within Osaka's urban fabric, it transcends generic aerospace research to deliver solutions with immediate regional applicability. As an</w:t>
      </w:r>
      <w:r>
        <w:t xml:space="preserve"> </w:t>
      </w:r>
      <w:r>
        <w:rPr>
          <w:bCs/>
          <w:b/>
        </w:rPr>
        <w:t xml:space="preserve">Aerospace Engineer</w:t>
      </w:r>
      <w:r>
        <w:t xml:space="preserve"> </w:t>
      </w:r>
      <w:r>
        <w:t xml:space="preserve">deeply invested in Japan's technological future, I am committed to producing work that not only advances academic knowledge but also provides concrete value to Osaka's industry partners, municipal planners, and the next generation of engineers trained within the city. This research is not merely a theoretical exercise; it is a strategic contribution to cementing Osaka's status as a globally recognized innovation hub for sustainable aviation in Asia. The findings will equip</w:t>
      </w:r>
      <w:r>
        <w:t xml:space="preserve"> </w:t>
      </w:r>
      <w:r>
        <w:rPr>
          <w:bCs/>
          <w:b/>
        </w:rPr>
        <w:t xml:space="preserve">Aerospace Engineer</w:t>
      </w:r>
      <w:r>
        <w:t xml:space="preserve"> </w:t>
      </w:r>
      <w:r>
        <w:t xml:space="preserve">practitioners with novel methodologies and frameworks essential for navigating the complex, high-stakes landscape of 21st-century aerospace development, firmly rooted in the dynamic reality of Japan Osaka.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Aviation Design for Japan Osaka's Aerospace Ecosystem</dc:title>
  <dc:creator/>
  <cp:keywords/>
  <dcterms:created xsi:type="dcterms:W3CDTF">2026-05-02T22:25:25Z</dcterms:created>
  <dcterms:modified xsi:type="dcterms:W3CDTF">2026-05-02T22:25:25Z</dcterms:modified>
</cp:coreProperties>
</file>

<file path=docProps/custom.xml><?xml version="1.0" encoding="utf-8"?>
<Properties xmlns="http://schemas.openxmlformats.org/officeDocument/2006/custom-properties" xmlns:vt="http://schemas.openxmlformats.org/officeDocument/2006/docPropsVTypes"/>
</file>