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Japan</w:t>
      </w:r>
      <w:r>
        <w:t xml:space="preserve"> </w:t>
      </w:r>
      <w:r>
        <w:t xml:space="preserve">Tokyo</w:t>
      </w:r>
    </w:p>
    <w:bookmarkStart w:id="28" w:name="Xa1c2ea3f68acf27c5bdc47d953e808cf3c5a0be"/>
    <w:p>
      <w:pPr>
        <w:pStyle w:val="Heading1"/>
      </w:pPr>
      <w:r>
        <w:t xml:space="preserve">Thesis Proposal: Innovating Sustainable Propulsion Systems for Regional Aircraft in Japan Tokyo</w:t>
      </w:r>
    </w:p>
    <w:bookmarkStart w:id="20" w:name="introduction-and-context"/>
    <w:p>
      <w:pPr>
        <w:pStyle w:val="Heading2"/>
      </w:pPr>
      <w:r>
        <w:t xml:space="preserve">1. Introduction and Context</w:t>
      </w:r>
    </w:p>
    <w:p>
      <w:pPr>
        <w:pStyle w:val="FirstParagraph"/>
      </w:pPr>
      <w:r>
        <w:t xml:space="preserve">The global aerospace industry stands at a pivotal juncture where sustainability is no longer optional but imperative for future growth. As an aspiring Aerospace Engineer, I propose this Thesis Proposal to address critical gaps in sustainable aviation technology within the dynamic ecosystem of Japan Tokyo. Japan's aerospace sector—anchored by institutions like the University of Tokyo’s Institute of Industrial Science and industry leaders such as Mitsubishi Heavy Industries (MHI) and All Nippon Airways (ANA)—represents a strategic hub for cutting-edge research. With Tokyo designated as a global innovation center, this Thesis Proposal leverages Japan's advanced technological infrastructure to develop next-generation propulsion systems that align with Japan's national carbon neutrality goals by 2050.</w:t>
      </w:r>
    </w:p>
    <w:bookmarkEnd w:id="20"/>
    <w:bookmarkStart w:id="21" w:name="problem-statement"/>
    <w:p>
      <w:pPr>
        <w:pStyle w:val="Heading2"/>
      </w:pPr>
      <w:r>
        <w:t xml:space="preserve">2. Problem Statement</w:t>
      </w:r>
    </w:p>
    <w:p>
      <w:pPr>
        <w:pStyle w:val="FirstParagraph"/>
      </w:pPr>
      <w:r>
        <w:t xml:space="preserve">Current regional aircraft (50-100 seats) dominate domestic routes in Japan but contribute disproportionately to aviation emissions due to inefficient conventional turbofan engines. While global efforts focus on large airliners, regional aircraft—crucial for Japan’s island geography—remain underserved. Existing solutions like battery-electric systems face weight limitations, while hydrogen fuel cells require infrastructure overhaul. This Thesis Proposal identifies a critical void: scalable hybrid-electric propulsion optimized for Japan's dense short-haul network (e.g., Tokyo-Osaka routes), where emissions reductions would yield immediate environmental benefits in high-traffic corridors.</w:t>
      </w:r>
    </w:p>
    <w:bookmarkEnd w:id="21"/>
    <w:bookmarkStart w:id="22" w:name="literature-review"/>
    <w:p>
      <w:pPr>
        <w:pStyle w:val="Heading2"/>
      </w:pPr>
      <w:r>
        <w:t xml:space="preserve">3. Literature Review</w:t>
      </w:r>
    </w:p>
    <w:p>
      <w:pPr>
        <w:pStyle w:val="FirstParagraph"/>
      </w:pPr>
      <w:r>
        <w:t xml:space="preserve">Global research (e.g., Airbus E-Fan X, NASA X-57) has prioritized large aircraft, with limited focus on regional applications. Japan's JAXA (Japan Aerospace Exploration Agency) leads in hydrogen propulsion R&amp;D but lacks integration studies for regional fleets. Recent Tokyo University of Science papers highlight thermal management challenges in hybrid systems for compact aircraft—a gap this Thesis Proposal will address. Crucially, no comprehensive analysis has evaluated how Japan Tokyo’s unique operational constraints (e.g., airspace density, airport infrastructure at Haneda/ Narita) influence propulsion design. This work positions itself at the intersection of Japan’s technological strengths and unmet regional aviation needs.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rPr>
          <w:bCs/>
          <w:b/>
        </w:rPr>
        <w:t xml:space="preserve">Design Optimization:</w:t>
      </w:r>
      <w:r>
        <w:t xml:space="preserve"> </w:t>
      </w:r>
      <w:r>
        <w:t xml:space="preserve">Develop a modular hybrid-electric propulsion system (HEPS) for 70-seat regional aircraft, prioritizing weight reduction and thermal efficiency tailored to Tokyo’s climate and flight patterns.</w:t>
      </w:r>
    </w:p>
    <w:p>
      <w:pPr>
        <w:numPr>
          <w:ilvl w:val="0"/>
          <w:numId w:val="1001"/>
        </w:numPr>
        <w:pStyle w:val="Compact"/>
      </w:pPr>
      <w:r>
        <w:rPr>
          <w:bCs/>
          <w:b/>
        </w:rPr>
        <w:t xml:space="preserve">Environmental Impact Assessment:</w:t>
      </w:r>
      <w:r>
        <w:t xml:space="preserve"> </w:t>
      </w:r>
      <w:r>
        <w:t xml:space="preserve">Quantify CO₂, NOₓ, and noise reduction potential using Japan-specific flight data from ANA’s Tokyo operations (2020-2023), benchmarked against ICAO standards.</w:t>
      </w:r>
    </w:p>
    <w:p>
      <w:pPr>
        <w:numPr>
          <w:ilvl w:val="0"/>
          <w:numId w:val="1001"/>
        </w:numPr>
        <w:pStyle w:val="Compact"/>
      </w:pPr>
      <w:r>
        <w:rPr>
          <w:bCs/>
          <w:b/>
        </w:rPr>
        <w:t xml:space="preserve">Feasibility Integration:</w:t>
      </w:r>
      <w:r>
        <w:t xml:space="preserve"> </w:t>
      </w:r>
      <w:r>
        <w:t xml:space="preserve">Create a roadmap for implementation within Japan Tokyo’s aerospace supply chain, collaborating with MHI and Kawasaki Heavy Industries to align with Japan's "Sustainable Aviation Fuel (SAF) Roadmap 2030."</w:t>
      </w:r>
    </w:p>
    <w:bookmarkEnd w:id="23"/>
    <w:bookmarkStart w:id="24" w:name="methodology"/>
    <w:p>
      <w:pPr>
        <w:pStyle w:val="Heading2"/>
      </w:pPr>
      <w:r>
        <w:t xml:space="preserve">5. Methodology</w:t>
      </w:r>
    </w:p>
    <w:p>
      <w:pPr>
        <w:pStyle w:val="FirstParagraph"/>
      </w:pPr>
      <w:r>
        <w:t xml:space="preserve">The research adopts a three-phase methodology grounded in Tokyo’s academic-industry ecosystem:</w:t>
      </w:r>
    </w:p>
    <w:p>
      <w:pPr>
        <w:numPr>
          <w:ilvl w:val="0"/>
          <w:numId w:val="1002"/>
        </w:numPr>
        <w:pStyle w:val="Compact"/>
      </w:pPr>
      <w:r>
        <w:rPr>
          <w:bCs/>
          <w:b/>
        </w:rPr>
        <w:t xml:space="preserve">Phase 1 (Months 1-6):</w:t>
      </w:r>
      <w:r>
        <w:t xml:space="preserve"> </w:t>
      </w:r>
      <w:r>
        <w:t xml:space="preserve">Computational modeling using ANSYS Fluent and MATLAB/Simulink, leveraging data from JAXA’s Tokyo-based propulsion labs. Focus on optimizing power distribution between electric motors and auxiliary gas turbines.</w:t>
      </w:r>
    </w:p>
    <w:p>
      <w:pPr>
        <w:numPr>
          <w:ilvl w:val="0"/>
          <w:numId w:val="1002"/>
        </w:numPr>
        <w:pStyle w:val="Compact"/>
      </w:pPr>
      <w:r>
        <w:rPr>
          <w:bCs/>
          <w:b/>
        </w:rPr>
        <w:t xml:space="preserve">Phase 2 (Months 7-15):</w:t>
      </w:r>
      <w:r>
        <w:t xml:space="preserve"> </w:t>
      </w:r>
      <w:r>
        <w:t xml:space="preserve">Collaborative validation with MHI’s Tokyo facility, conducting wind-tunnel tests of scaled HEPS components at the University of Tokyo’s Aerospace Engineering Lab. Integration with Tokyo Metropolitan Government's noise-abatement initiatives will contextualize urban flight impacts.</w:t>
      </w:r>
    </w:p>
    <w:p>
      <w:pPr>
        <w:numPr>
          <w:ilvl w:val="0"/>
          <w:numId w:val="1002"/>
        </w:numPr>
        <w:pStyle w:val="Compact"/>
      </w:pPr>
      <w:r>
        <w:rPr>
          <w:bCs/>
          <w:b/>
        </w:rPr>
        <w:t xml:space="preserve">Phase 3 (Months 16-24):</w:t>
      </w:r>
      <w:r>
        <w:t xml:space="preserve"> </w:t>
      </w:r>
      <w:r>
        <w:t xml:space="preserve">Field simulation using ANA’s route data for Tokyo-Nagoya flights, analyzing emissions via Life Cycle Assessment (LCA) tools adapted to Japan’s energy grid mix. A co-authored policy brief will be submitted to the Japan Civil Aviation Bureau.</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academia and industry in Japan Tokyo:</w:t>
      </w:r>
    </w:p>
    <w:p>
      <w:pPr>
        <w:numPr>
          <w:ilvl w:val="0"/>
          <w:numId w:val="1003"/>
        </w:numPr>
        <w:pStyle w:val="Compact"/>
      </w:pPr>
      <w:r>
        <w:rPr>
          <w:bCs/>
          <w:b/>
        </w:rPr>
        <w:t xml:space="preserve">Technical Innovation:</w:t>
      </w:r>
      <w:r>
        <w:t xml:space="preserve"> </w:t>
      </w:r>
      <w:r>
        <w:t xml:space="preserve">A patent-pending HEPS design with 40% lower emissions than current regional aircraft, validated against ANA’s operational metrics.</w:t>
      </w:r>
    </w:p>
    <w:p>
      <w:pPr>
        <w:numPr>
          <w:ilvl w:val="0"/>
          <w:numId w:val="1003"/>
        </w:numPr>
        <w:pStyle w:val="Compact"/>
      </w:pPr>
      <w:r>
        <w:rPr>
          <w:bCs/>
          <w:b/>
        </w:rPr>
        <w:t xml:space="preserve">Industry Impact:</w:t>
      </w:r>
      <w:r>
        <w:t xml:space="preserve"> </w:t>
      </w:r>
      <w:r>
        <w:t xml:space="preserve">Direct collaboration with Tokyo-based firms will accelerate commercialization, supporting Japan’s goal to capture 15% of the global sustainable aviation market by 2035 (Ministry of Economy, Trade and Industry).</w:t>
      </w:r>
    </w:p>
    <w:p>
      <w:pPr>
        <w:numPr>
          <w:ilvl w:val="0"/>
          <w:numId w:val="1003"/>
        </w:numPr>
        <w:pStyle w:val="Compact"/>
      </w:pPr>
      <w:r>
        <w:rPr>
          <w:bCs/>
          <w:b/>
        </w:rPr>
        <w:t xml:space="preserve">Academic Contribution:</w:t>
      </w:r>
      <w:r>
        <w:t xml:space="preserve"> </w:t>
      </w:r>
      <w:r>
        <w:t xml:space="preserve">A framework for "geographically contextualized" aerospace design—addressing how Tokyo’s urban density and climate uniquely shape propulsion requirements.</w:t>
      </w:r>
    </w:p>
    <w:p>
      <w:pPr>
        <w:pStyle w:val="FirstParagraph"/>
      </w:pPr>
      <w:r>
        <w:t xml:space="preserve">As an Aerospace Engineer pursuing this research in Japan Tokyo, I will contribute to the nation’s vision of becoming a "Green Aviation Leader," directly supporting initiatives like the Tokyo Metropolitan Government’s "2050 Carbon Neutral Strategy." This work transcends technical innovation; it embodies Japan’s commitment to harmonizing economic growth with environmental stewardship—a ethos central to Tokyo's identity as a global 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Literature synthesis; JAXA data acquisition; Preliminary CFD modeling at University of Tokyo</w:t>
            </w:r>
          </w:p>
        </w:tc>
      </w:tr>
      <w:tr>
        <w:tc>
          <w:tcPr/>
          <w:p>
            <w:pPr>
              <w:pStyle w:val="Compact"/>
              <w:jc w:val="left"/>
            </w:pPr>
            <w:r>
              <w:t xml:space="preserve">Months 4-9</w:t>
            </w:r>
          </w:p>
        </w:tc>
        <w:tc>
          <w:tcPr/>
          <w:p>
            <w:pPr>
              <w:pStyle w:val="Compact"/>
              <w:jc w:val="left"/>
            </w:pPr>
            <w:r>
              <w:t xml:space="preserve">MHI collaboration setup; HEPS conceptual design; Thermal analysis workshop with Mitsubishi Aircraft Corporation (Tokyo)</w:t>
            </w:r>
          </w:p>
        </w:tc>
      </w:tr>
      <w:tr>
        <w:tc>
          <w:tcPr/>
          <w:p>
            <w:pPr>
              <w:pStyle w:val="Compact"/>
              <w:jc w:val="left"/>
            </w:pPr>
            <w:r>
              <w:t xml:space="preserve">Months 10-18</w:t>
            </w:r>
          </w:p>
        </w:tc>
        <w:tc>
          <w:tcPr/>
          <w:p>
            <w:pPr>
              <w:pStyle w:val="Compact"/>
              <w:jc w:val="left"/>
            </w:pPr>
            <w:r>
              <w:t xml:space="preserve">Wind-tunnel testing at Tokyo Institute of Technology; LCA framework development</w:t>
            </w:r>
          </w:p>
        </w:tc>
      </w:tr>
      <w:tr>
        <w:tc>
          <w:tcPr/>
          <w:p>
            <w:pPr>
              <w:pStyle w:val="Compact"/>
              <w:jc w:val="left"/>
            </w:pPr>
            <w:r>
              <w:t xml:space="preserve">Months 19-24</w:t>
            </w:r>
          </w:p>
        </w:tc>
        <w:tc>
          <w:tcPr/>
          <w:p>
            <w:pPr>
              <w:pStyle w:val="Compact"/>
              <w:jc w:val="left"/>
            </w:pPr>
            <w:r>
              <w:t xml:space="preserve">ANA route simulation; Thesis drafting; Policy brief submission to Japan Aviation Ministry</w:t>
            </w:r>
          </w:p>
        </w:tc>
      </w:tr>
    </w:tbl>
    <w:bookmarkEnd w:id="26"/>
    <w:bookmarkStart w:id="27" w:name="conclusion"/>
    <w:p>
      <w:pPr>
        <w:pStyle w:val="Heading2"/>
      </w:pPr>
      <w:r>
        <w:t xml:space="preserve">8. Conclusion</w:t>
      </w:r>
    </w:p>
    <w:p>
      <w:pPr>
        <w:pStyle w:val="FirstParagraph"/>
      </w:pPr>
      <w:r>
        <w:t xml:space="preserve">This Thesis Proposal emerges from a profound understanding of Japan Tokyo’s aerospace ecosystem as a catalyst for sustainable innovation. It transcends conventional research by embedding technological development within the socio-technical fabric of Tokyo—from its congestion challenges to its leadership in hydrogen infrastructure. As an Aerospace Engineer, I am uniquely positioned to bridge theoretical rigor with practical implementation through Japan’s world-class institutions. By centering this work in Tokyo, we not only address a critical gap in regional aviation but also advance Japan’s global standing as a pioneer in climate-conscious aerospace engineering. The outcomes will empower the next generation of Aerospace Engineers to build solutions where environmental responsibility and technological ambition converge—precisely the ethos of Japan Tokyo's vision for 2050.</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Japan Tokyo</dc:title>
  <dc:creator/>
  <dc:language>en</dc:language>
  <cp:keywords/>
  <dcterms:created xsi:type="dcterms:W3CDTF">2026-07-17T02:32:01Z</dcterms:created>
  <dcterms:modified xsi:type="dcterms:W3CDTF">2026-07-17T02:32:01Z</dcterms:modified>
</cp:coreProperties>
</file>

<file path=docProps/custom.xml><?xml version="1.0" encoding="utf-8"?>
<Properties xmlns="http://schemas.openxmlformats.org/officeDocument/2006/custom-properties" xmlns:vt="http://schemas.openxmlformats.org/officeDocument/2006/docPropsVTypes"/>
</file>