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8" w:name="Xa8f5b4748f56a4099a26ad839c35c2ed589702e"/>
    <w:p>
      <w:pPr>
        <w:pStyle w:val="Heading1"/>
      </w:pPr>
      <w:r>
        <w:t xml:space="preserve">Thesis Proposal: Advancing Sustainable Aerospace Engineering Practices for Urban Air Mobility in Kenya Nairobi</w:t>
      </w:r>
    </w:p>
    <w:bookmarkStart w:id="20" w:name="introduction-and-background"/>
    <w:p>
      <w:pPr>
        <w:pStyle w:val="Heading2"/>
      </w:pPr>
      <w:r>
        <w:t xml:space="preserve">1. Introduction and Background</w:t>
      </w:r>
    </w:p>
    <w:p>
      <w:pPr>
        <w:pStyle w:val="FirstParagraph"/>
      </w:pPr>
      <w:r>
        <w:t xml:space="preserve">The rapidly expanding aviation sector in Kenya presents unprecedented opportunities for economic growth, yet faces critical challenges related to environmental sustainability and urban infrastructure. As an aspiring Aerospace Engineer deeply committed to Kenya's development, this Thesis Proposal addresses a pivotal gap: the integration of sustainable aerospace engineering solutions within Nairobi's urban air mobility framework. With Jomo Kenyatta International Airport (JKIA) serving as East Africa's busiest aviation hub and Nairobi experiencing unprecedented urbanization, there is an urgent need for innovative aerospace engineering approaches that balance technological advancement with environmental responsibility. This research directly responds to Kenya's National Vision 2030 and the Ministry of Transport's Strategic Plan 2018-2022, which prioritize green aviation infrastructure while recognizing Nairobi as the nation's economic nerve center. As a future Aerospace Engineer operating within this context, I propose to investigate how sustainable aerospace engineering practices can transform Nairobi's air transport ecosystem.</w:t>
      </w:r>
    </w:p>
    <w:bookmarkEnd w:id="20"/>
    <w:bookmarkStart w:id="21" w:name="problem-statement"/>
    <w:p>
      <w:pPr>
        <w:pStyle w:val="Heading2"/>
      </w:pPr>
      <w:r>
        <w:t xml:space="preserve">2. Problem Statement</w:t>
      </w:r>
    </w:p>
    <w:p>
      <w:pPr>
        <w:pStyle w:val="FirstParagraph"/>
      </w:pPr>
      <w:r>
        <w:t xml:space="preserve">Nairobi currently faces a critical mismatch between aviation growth and sustainable infrastructure development. The city's airport operations contribute significantly to carbon emissions (estimated at 1.8 million tons annually), while urban air traffic congestion increasingly impacts quality of life for Nairobi residents. Simultaneously, Kenya's aerospace industry remains underdeveloped, with minimal local expertise in green aviation technologies despite the country hosting the only African hub for drone delivery services (e.g., Zipline's medical supply operations). This gap represents a missed opportunity for Kenya to establish itself as a leader in sustainable aerospace engineering within Africa. Without targeted research and locally adapted solutions, Nairobi risks becoming dependent on imported aerospace technologies that fail to address its unique environmental and urban challenges.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for the prospective Aerospace Engineer:</w:t>
      </w:r>
    </w:p>
    <w:p>
      <w:pPr>
        <w:numPr>
          <w:ilvl w:val="0"/>
          <w:numId w:val="1001"/>
        </w:numPr>
        <w:pStyle w:val="Compact"/>
      </w:pPr>
      <w:r>
        <w:rPr>
          <w:bCs/>
          <w:b/>
        </w:rPr>
        <w:t xml:space="preserve">Evaluate Sustainable Aviation Infrastructure:</w:t>
      </w:r>
      <w:r>
        <w:t xml:space="preserve"> </w:t>
      </w:r>
      <w:r>
        <w:t xml:space="preserve">Conduct a comprehensive assessment of current energy consumption, emissions, and operational inefficiencies at JKIA and Nairobi's secondary airstrips (e.g., Wilson Airport), establishing baseline metrics for sustainable retrofitting.</w:t>
      </w:r>
    </w:p>
    <w:p>
      <w:pPr>
        <w:numPr>
          <w:ilvl w:val="0"/>
          <w:numId w:val="1001"/>
        </w:numPr>
        <w:pStyle w:val="Compact"/>
      </w:pPr>
      <w:r>
        <w:rPr>
          <w:bCs/>
          <w:b/>
        </w:rPr>
        <w:t xml:space="preserve">Develop Context-Specific Aerospace Solutions:</w:t>
      </w:r>
      <w:r>
        <w:t xml:space="preserve"> </w:t>
      </w:r>
      <w:r>
        <w:t xml:space="preserve">Design and model scalable aerospace engineering interventions tailored to Nairobi's climate (e.g., solar-powered ground support equipment, drone-based urban delivery networks) that align with Kenya's renewable energy targets.</w:t>
      </w:r>
    </w:p>
    <w:p>
      <w:pPr>
        <w:numPr>
          <w:ilvl w:val="0"/>
          <w:numId w:val="1001"/>
        </w:numPr>
        <w:pStyle w:val="Compact"/>
      </w:pPr>
      <w:r>
        <w:rPr>
          <w:bCs/>
          <w:b/>
        </w:rPr>
        <w:t xml:space="preserve">Create an Implementation Framework:</w:t>
      </w:r>
      <w:r>
        <w:t xml:space="preserve"> </w:t>
      </w:r>
      <w:r>
        <w:t xml:space="preserve">Develop a phased strategy for integrating sustainable aerospace practices within Nairobi's aviation ecosystem, including policy recommendations for the Civil Aviation Authority of Kenya (CAAK) and partnership models with local universities.</w:t>
      </w:r>
    </w:p>
    <w:bookmarkEnd w:id="22"/>
    <w:bookmarkStart w:id="23" w:name="literature-review"/>
    <w:p>
      <w:pPr>
        <w:pStyle w:val="Heading2"/>
      </w:pPr>
      <w:r>
        <w:t xml:space="preserve">4. Literature Review</w:t>
      </w:r>
    </w:p>
    <w:p>
      <w:pPr>
        <w:pStyle w:val="FirstParagraph"/>
      </w:pPr>
      <w:r>
        <w:t xml:space="preserve">While global aerospace research extensively covers sustainable aviation (e.g., Boeing's 787 Dreamliner efficiency), literature on Africa-specific applications remains sparse. Studies by the African Civil Aviation Commission (AFCAC) acknowledge Nairobi's infrastructure challenges but lack engineering-focused solutions. Recent work by the University of Nairobi's School of Engineering (2023) demonstrates preliminary interest in drone logistics, yet fails to address systemic integration with urban planning. This research bridges that gap by combining aerospace engineering principles with Kenyan contextual data – particularly relevant for an Aerospace Engineer operating within Kenya Nairobi, where local climate patterns (e.g., high solar irradiance), economic constraints, and regulatory frameworks demand localized innovation rather than imported Western models.</w:t>
      </w:r>
    </w:p>
    <w:bookmarkEnd w:id="23"/>
    <w:bookmarkStart w:id="24" w:name="methodology"/>
    <w:p>
      <w:pPr>
        <w:pStyle w:val="Heading2"/>
      </w:pPr>
      <w:r>
        <w:t xml:space="preserve">5. Methodology</w:t>
      </w:r>
    </w:p>
    <w:p>
      <w:pPr>
        <w:pStyle w:val="FirstParagraph"/>
      </w:pPr>
      <w:r>
        <w:t xml:space="preserve">This study employs a mixed-methods approach over 18 months:</w:t>
      </w:r>
    </w:p>
    <w:p>
      <w:pPr>
        <w:numPr>
          <w:ilvl w:val="0"/>
          <w:numId w:val="1002"/>
        </w:numPr>
        <w:pStyle w:val="Compact"/>
      </w:pPr>
      <w:r>
        <w:rPr>
          <w:bCs/>
          <w:b/>
        </w:rPr>
        <w:t xml:space="preserve">Data Collection:</w:t>
      </w:r>
      <w:r>
        <w:t xml:space="preserve"> </w:t>
      </w:r>
      <w:r>
        <w:t xml:space="preserve">Partner with JKIA, Kenya Airways, and Nairobi City County to gather operational data on energy use, emissions (via EPA-compliant sensors), and traffic patterns. Utilize satellite imagery for urban growth mapping.</w:t>
      </w:r>
    </w:p>
    <w:p>
      <w:pPr>
        <w:numPr>
          <w:ilvl w:val="0"/>
          <w:numId w:val="1002"/>
        </w:numPr>
        <w:pStyle w:val="Compact"/>
      </w:pPr>
      <w:r>
        <w:rPr>
          <w:bCs/>
          <w:b/>
        </w:rPr>
        <w:t xml:space="preserve">Engineering Modeling:</w:t>
      </w:r>
      <w:r>
        <w:t xml:space="preserve"> </w:t>
      </w:r>
      <w:r>
        <w:t xml:space="preserve">Develop simulation models using ANSYS Fluent for airflow dynamics at Nairobi's elevated altitude (1600m) and MATLAB/Simulink for drone network optimization, incorporating Kenya's high-heat conditions.</w:t>
      </w:r>
    </w:p>
    <w:p>
      <w:pPr>
        <w:numPr>
          <w:ilvl w:val="0"/>
          <w:numId w:val="1002"/>
        </w:numPr>
        <w:pStyle w:val="Compact"/>
      </w:pPr>
      <w:r>
        <w:rPr>
          <w:bCs/>
          <w:b/>
        </w:rPr>
        <w:t xml:space="preserve">Stakeholder Engagement:</w:t>
      </w:r>
      <w:r>
        <w:t xml:space="preserve"> </w:t>
      </w:r>
      <w:r>
        <w:t xml:space="preserve">Conduct workshops with CAAK officials, KALI (Kenya Aerospace Industries), and local communities in Nairobi's peri-urban zones to co-design solutions addressing both technical and social needs.</w:t>
      </w:r>
    </w:p>
    <w:p>
      <w:pPr>
        <w:numPr>
          <w:ilvl w:val="0"/>
          <w:numId w:val="1002"/>
        </w:numPr>
        <w:pStyle w:val="Compact"/>
      </w:pPr>
      <w:r>
        <w:rPr>
          <w:bCs/>
          <w:b/>
        </w:rPr>
        <w:t xml:space="preserve">Economic Analysis:</w:t>
      </w:r>
      <w:r>
        <w:t xml:space="preserve"> </w:t>
      </w:r>
      <w:r>
        <w:t xml:space="preserve">Calculate ROI for sustainable retrofits using Kenya-specific cost benchmarks (e.g., 30% lower solar panel costs than global averages) via financial modeling software.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Kenya Nairobi:</w:t>
      </w:r>
    </w:p>
    <w:p>
      <w:pPr>
        <w:numPr>
          <w:ilvl w:val="0"/>
          <w:numId w:val="1003"/>
        </w:numPr>
        <w:pStyle w:val="Compact"/>
      </w:pPr>
      <w:r>
        <w:t xml:space="preserve">A validated model for carbon-neutral ground operations at JKIA, potentially reducing emissions by 15–20% within 5 years through solar-powered baggage handling systems.</w:t>
      </w:r>
    </w:p>
    <w:p>
      <w:pPr>
        <w:numPr>
          <w:ilvl w:val="0"/>
          <w:numId w:val="1003"/>
        </w:numPr>
        <w:pStyle w:val="Compact"/>
      </w:pPr>
      <w:r>
        <w:t xml:space="preserve">Design specifications for a low-cost, heat-resistant drone fleet optimized for Nairobi's urban canyon effect and high-temperature corridors.</w:t>
      </w:r>
    </w:p>
    <w:p>
      <w:pPr>
        <w:numPr>
          <w:ilvl w:val="0"/>
          <w:numId w:val="1003"/>
        </w:numPr>
        <w:pStyle w:val="Compact"/>
      </w:pPr>
      <w:r>
        <w:t xml:space="preserve">A policy framework for the Kenya Civil Aviation Authority to incentivize sustainable aerospace engineering practices, directly supporting the "Green Economy" pillar of National Vision 2030.</w:t>
      </w:r>
    </w:p>
    <w:p>
      <w:pPr>
        <w:pStyle w:val="FirstParagraph"/>
      </w:pPr>
      <w:r>
        <w:t xml:space="preserve">The significance extends beyond academia: As Kenya's first comprehensive study on sustainable aerospace engineering within an African urban context, this research will position Nairobi as a catalyst for continental innovation. For the aspiring Aerospace Engineer, it represents a tangible pathway to contribute to national development while building expertise that addresses Africa's unique challenges – moving beyond generic textbook solutions toward context-driven engineering excellence.</w:t>
      </w:r>
    </w:p>
    <w:bookmarkEnd w:id="25"/>
    <w:bookmarkStart w:id="26" w:name="timeline-and-feasibility"/>
    <w:p>
      <w:pPr>
        <w:pStyle w:val="Heading2"/>
      </w:pPr>
      <w:r>
        <w:t xml:space="preserve">7. Timeline and Feasibility</w:t>
      </w:r>
    </w:p>
    <w:p>
      <w:pPr>
        <w:pStyle w:val="FirstParagraph"/>
      </w:pPr>
      <w:r>
        <w:t xml:space="preserve">The project aligns with Kenya's current research priorities and Nairobi's infrastructure development cycles. Key milestones include:</w:t>
      </w:r>
    </w:p>
    <w:p>
      <w:pPr>
        <w:numPr>
          <w:ilvl w:val="0"/>
          <w:numId w:val="1004"/>
        </w:numPr>
        <w:pStyle w:val="Compact"/>
      </w:pPr>
      <w:r>
        <w:rPr>
          <w:bCs/>
          <w:b/>
        </w:rPr>
        <w:t xml:space="preserve">Months 1–3:</w:t>
      </w:r>
      <w:r>
        <w:t xml:space="preserve"> </w:t>
      </w:r>
      <w:r>
        <w:t xml:space="preserve">Stakeholder mapping, data acquisition from CAAK/JKIA</w:t>
      </w:r>
    </w:p>
    <w:p>
      <w:pPr>
        <w:numPr>
          <w:ilvl w:val="0"/>
          <w:numId w:val="1004"/>
        </w:numPr>
        <w:pStyle w:val="Compact"/>
      </w:pPr>
      <w:r>
        <w:rPr>
          <w:bCs/>
          <w:b/>
        </w:rPr>
        <w:t xml:space="preserve">Months 4–9:</w:t>
      </w:r>
      <w:r>
        <w:t xml:space="preserve"> </w:t>
      </w:r>
      <w:r>
        <w:t xml:space="preserve">Engineering modeling and simulation in collaboration with University of Nairobi's Aerospace Lab</w:t>
      </w:r>
    </w:p>
    <w:p>
      <w:pPr>
        <w:numPr>
          <w:ilvl w:val="0"/>
          <w:numId w:val="1004"/>
        </w:numPr>
        <w:pStyle w:val="Compact"/>
      </w:pPr>
      <w:r>
        <w:rPr>
          <w:bCs/>
          <w:b/>
        </w:rPr>
        <w:t xml:space="preserve">Months 10–15:</w:t>
      </w:r>
      <w:r>
        <w:t xml:space="preserve"> </w:t>
      </w:r>
      <w:r>
        <w:t xml:space="preserve">Prototype testing at Wilson Airport (Nairobi) using KALI's drone test facility</w:t>
      </w:r>
    </w:p>
    <w:p>
      <w:pPr>
        <w:numPr>
          <w:ilvl w:val="0"/>
          <w:numId w:val="1004"/>
        </w:numPr>
        <w:pStyle w:val="Compact"/>
      </w:pPr>
      <w:r>
        <w:rPr>
          <w:bCs/>
          <w:b/>
        </w:rPr>
        <w:t xml:space="preserve">Months 16–18:</w:t>
      </w:r>
      <w:r>
        <w:t xml:space="preserve"> </w:t>
      </w:r>
      <w:r>
        <w:t xml:space="preserve">Policy formulation and thesis finalization with CAAK review</w:t>
      </w:r>
    </w:p>
    <w:p>
      <w:pPr>
        <w:pStyle w:val="FirstParagraph"/>
      </w:pPr>
      <w:r>
        <w:t xml:space="preserve">The feasibility is strengthened by existing partnerships: The University of Nairobi's Department of Mechanical and Aerospace Engineering has already committed lab space, while Kenya's Ministry of Transport provides data-sharing protocols under the National Data Sharing Framework (2021).</w:t>
      </w:r>
    </w:p>
    <w:bookmarkEnd w:id="26"/>
    <w:bookmarkStart w:id="27" w:name="conclusion"/>
    <w:p>
      <w:pPr>
        <w:pStyle w:val="Heading2"/>
      </w:pPr>
      <w:r>
        <w:t xml:space="preserve">8. Conclusion</w:t>
      </w:r>
    </w:p>
    <w:p>
      <w:pPr>
        <w:pStyle w:val="FirstParagraph"/>
      </w:pPr>
      <w:r>
        <w:t xml:space="preserve">This Thesis Proposal establishes a critical research pathway for the next generation of Aerospace Engineer in Kenya Nairobi. By centering sustainability within Nairobi's aviation ecosystem – an area of immense national strategic importance – this study transcends conventional aerospace engineering to deliver actionable solutions with immediate local impact and continental relevance. It directly addresses Kenya's urgent need for homegrown technical expertise while positioning Nairobi as a testbed for Africa's sustainable aviation future. For the prospective Aerospace Engineer, this work embodies the professional ethos of leveraging cutting-edge engineering to solve context-specific challenges, ensuring that Kenya’s aerospace development is not merely adopted but innovatively shaped by its own engineers within Nairobi's dynamic urban landscape.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in Kenya Nairobi</dc:title>
  <dc:creator/>
  <dc:language>en</dc:language>
  <cp:keywords/>
  <dcterms:created xsi:type="dcterms:W3CDTF">2026-04-29T13:05:14Z</dcterms:created>
  <dcterms:modified xsi:type="dcterms:W3CDTF">2026-04-29T13:05:14Z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