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Mexico</w:t>
      </w:r>
      <w:r>
        <w:t xml:space="preserve"> </w:t>
      </w:r>
      <w:r>
        <w:t xml:space="preserve">City</w:t>
      </w:r>
    </w:p>
    <w:bookmarkStart w:id="29" w:name="X527ffc3fe7d74e2893bcca49222c483812ebc19"/>
    <w:p>
      <w:pPr>
        <w:pStyle w:val="Heading1"/>
      </w:pPr>
      <w:r>
        <w:t xml:space="preserve">Thesis Proposal for Master's Degree in Aerospace Engineering</w:t>
      </w:r>
    </w:p>
    <w:bookmarkStart w:id="20" w:name="Xc625e6afe22f1dd1f0079115c51964c7e90147a"/>
    <w:p>
      <w:pPr>
        <w:pStyle w:val="Heading2"/>
      </w:pPr>
      <w:r>
        <w:t xml:space="preserve">Sustainable Urban Air Mobility Systems for Mexico City</w:t>
      </w:r>
    </w:p>
    <w:p>
      <w:pPr>
        <w:pStyle w:val="FirstParagraph"/>
      </w:pPr>
      <w:r>
        <w:t xml:space="preserve">This</w:t>
      </w:r>
      <w:r>
        <w:t xml:space="preserve"> </w:t>
      </w:r>
      <w:r>
        <w:rPr>
          <w:bCs/>
          <w:b/>
        </w:rPr>
        <w:t xml:space="preserve">Thesis Proposal</w:t>
      </w:r>
      <w:r>
        <w:t xml:space="preserve"> </w:t>
      </w:r>
      <w:r>
        <w:t xml:space="preserve">presents a research framework for addressing critical urban mobility challenges in Mexico City through innovative aerospace engineering solutions. As one of the world's largest metropolitan areas with over 21 million inhabitants, Mexico City faces severe traffic congestion, air pollution, and infrastructure limitations that necessitate transformative transportation approaches. The proposed research will position an</w:t>
      </w:r>
      <w:r>
        <w:t xml:space="preserve"> </w:t>
      </w:r>
      <w:r>
        <w:rPr>
          <w:bCs/>
          <w:b/>
        </w:rPr>
        <w:t xml:space="preserve">Aerospace Engineer</w:t>
      </w:r>
      <w:r>
        <w:t xml:space="preserve"> </w:t>
      </w:r>
      <w:r>
        <w:t xml:space="preserve">at the forefront of developing sustainable urban air mobility (UAM) systems tailored to Mexico City's unique environmental, regulatory, and socio-economic context.</w:t>
      </w:r>
    </w:p>
    <w:bookmarkEnd w:id="20"/>
    <w:bookmarkStart w:id="21" w:name="research-context-and-problem-statement"/>
    <w:p>
      <w:pPr>
        <w:pStyle w:val="Heading2"/>
      </w:pPr>
      <w:r>
        <w:t xml:space="preserve">1. Research Context and Problem Statement</w:t>
      </w:r>
    </w:p>
    <w:p>
      <w:pPr>
        <w:pStyle w:val="FirstParagraph"/>
      </w:pPr>
      <w:r>
        <w:t xml:space="preserve">Mexico City's transportation sector generates approximately 45% of the nation's greenhouse gas emissions, with vehicle congestion causing an estimated $1.8 billion in annual economic losses (INEGI, 2023). Traditional solutions like metro expansions and bus rapid transit systems cannot adequately address the city's exponential growth. Emerging UAM technologies—electric vertical take-off and landing (eVTOL) aircraft—offer potential to bypass ground congestion, but their deployment requires context-specific engineering solutions. Current global UAM research lacks consideration of Mexico City's high-altitude conditions (2,240m above sea level), dense urban fabric, complex airspace regulations, and socio-cultural factors. This gap necessitates a dedicated</w:t>
      </w:r>
      <w:r>
        <w:t xml:space="preserve"> </w:t>
      </w:r>
      <w:r>
        <w:rPr>
          <w:bCs/>
          <w:b/>
        </w:rPr>
        <w:t xml:space="preserve">Thesis Proposal</w:t>
      </w:r>
      <w:r>
        <w:t xml:space="preserve"> </w:t>
      </w:r>
      <w:r>
        <w:t xml:space="preserve">focused on Mexican urban environments.</w:t>
      </w:r>
    </w:p>
    <w:bookmarkEnd w:id="21"/>
    <w:bookmarkStart w:id="22" w:name="literature-review-highlights"/>
    <w:p>
      <w:pPr>
        <w:pStyle w:val="Heading2"/>
      </w:pPr>
      <w:r>
        <w:t xml:space="preserve">2. Literature Review Highlights</w:t>
      </w:r>
    </w:p>
    <w:p>
      <w:pPr>
        <w:pStyle w:val="FirstParagraph"/>
      </w:pPr>
      <w:r>
        <w:t xml:space="preserve">Existing studies (e.g., NASA's UAM concept studies, Airbus CityAirbus trials in Europe) primarily address temperate-climate cities with less complex regulatory frameworks. Mexican research institutions like UNAM's Institute of Engineering and the National Institute of Aerospace Technology (INTA) have initiated preliminary work but lack comprehensive integration of altitude effects on propulsion systems. A 2023 review by the Mexican Society for Aeronautics and Astronautics (SMAA) identified three critical gaps: (1) aerodynamic modeling for high-altitude urban operations, (2) energy optimization for Mexico City's microclimates, and (3) community integration strategies for marginalized neighborhoods. This</w:t>
      </w:r>
      <w:r>
        <w:t xml:space="preserve"> </w:t>
      </w:r>
      <w:r>
        <w:rPr>
          <w:bCs/>
          <w:b/>
        </w:rPr>
        <w:t xml:space="preserve">Thesis Proposal</w:t>
      </w:r>
      <w:r>
        <w:t xml:space="preserve"> </w:t>
      </w:r>
      <w:r>
        <w:t xml:space="preserve">directly addresses these gaps through a Mexico City-specific approach.</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Design a sustainable UAM network architecture optimized for Mexico City's altitude, weather patterns, and existing infrastructure.</w:t>
      </w:r>
    </w:p>
    <w:p>
      <w:pPr>
        <w:pStyle w:val="BodyText"/>
      </w:pPr>
      <w:r>
        <w:rPr>
          <w:bCs/>
          <w:b/>
        </w:rPr>
        <w:t xml:space="preserve">Secondary Objectives:</w:t>
      </w:r>
    </w:p>
    <w:p>
      <w:pPr>
        <w:numPr>
          <w:ilvl w:val="0"/>
          <w:numId w:val="1001"/>
        </w:numPr>
        <w:pStyle w:val="Compact"/>
      </w:pPr>
      <w:r>
        <w:t xml:space="preserve">Develop propulsion models accounting for 25% lower air density at Mexico City's elevation</w:t>
      </w:r>
    </w:p>
    <w:p>
      <w:pPr>
        <w:numPr>
          <w:ilvl w:val="0"/>
          <w:numId w:val="1001"/>
        </w:numPr>
        <w:pStyle w:val="Compact"/>
      </w:pPr>
      <w:r>
        <w:t xml:space="preserve">Evaluate energy consumption under local thermal conditions (18-35°C daily range)</w:t>
      </w:r>
    </w:p>
    <w:p>
      <w:pPr>
        <w:numPr>
          <w:ilvl w:val="0"/>
          <w:numId w:val="1001"/>
        </w:numPr>
        <w:pStyle w:val="Compact"/>
      </w:pPr>
      <w:r>
        <w:t xml:space="preserve">Create a socio-economic impact assessment framework for equitable access in informal settlements</w:t>
      </w:r>
    </w:p>
    <w:bookmarkEnd w:id="23"/>
    <w:bookmarkStart w:id="24" w:name="methodology"/>
    <w:p>
      <w:pPr>
        <w:pStyle w:val="Heading2"/>
      </w:pPr>
      <w:r>
        <w:t xml:space="preserve">4. Methodology</w:t>
      </w:r>
    </w:p>
    <w:p>
      <w:pPr>
        <w:pStyle w:val="FirstParagraph"/>
      </w:pPr>
      <w:r>
        <w:t xml:space="preserve">This research employs a multidisciplinary approach combining computational fluid dynamics (CFD), systems engineering, and community engagement:</w:t>
      </w:r>
    </w:p>
    <w:p>
      <w:pPr>
        <w:numPr>
          <w:ilvl w:val="0"/>
          <w:numId w:val="1002"/>
        </w:numPr>
        <w:pStyle w:val="Compact"/>
      </w:pPr>
      <w:r>
        <w:rPr>
          <w:bCs/>
          <w:b/>
        </w:rPr>
        <w:t xml:space="preserve">Phase 1: Computational Modeling (Months 1-6)</w:t>
      </w:r>
      <w:r>
        <w:br/>
      </w:r>
      <w:r>
        <w:t xml:space="preserve">Use ANSYS Fluent to simulate eVTOL aerodynamics under Mexico City's atmospheric conditions. Compare performance metrics against sea-level benchmarks using data from the Mexico City Meteorological Observatory.</w:t>
      </w:r>
    </w:p>
    <w:p>
      <w:pPr>
        <w:numPr>
          <w:ilvl w:val="0"/>
          <w:numId w:val="1002"/>
        </w:numPr>
        <w:pStyle w:val="Compact"/>
      </w:pPr>
      <w:r>
        <w:rPr>
          <w:bCs/>
          <w:b/>
        </w:rPr>
        <w:t xml:space="preserve">Phase 2: Infrastructure Integration (Months 7-10)</w:t>
      </w:r>
      <w:r>
        <w:br/>
      </w:r>
      <w:r>
        <w:t xml:space="preserve">Collaborate with UNAM's Aerospace Engineering Department and Mexico City's Secretariat of Mobility to map potential vertiport locations in high-traffic zones (e.g., Zona Rosa, Reforma Avenue) considering building density and wind patterns.</w:t>
      </w:r>
    </w:p>
    <w:p>
      <w:pPr>
        <w:numPr>
          <w:ilvl w:val="0"/>
          <w:numId w:val="1002"/>
        </w:numPr>
        <w:pStyle w:val="Compact"/>
      </w:pPr>
      <w:r>
        <w:rPr>
          <w:bCs/>
          <w:b/>
        </w:rPr>
        <w:t xml:space="preserve">Phase 3: Community Impact Assessment (Months 11-14)</w:t>
      </w:r>
      <w:r>
        <w:br/>
      </w:r>
      <w:r>
        <w:t xml:space="preserve">Conduct focus groups across diverse neighborhoods (Condesa, Iztapalapa, Coyoacán) to evaluate accessibility concerns. Partner with local universities like ITAM for socio-economic analysis.</w:t>
      </w:r>
    </w:p>
    <w:p>
      <w:pPr>
        <w:numPr>
          <w:ilvl w:val="0"/>
          <w:numId w:val="1002"/>
        </w:numPr>
        <w:pStyle w:val="Compact"/>
      </w:pPr>
      <w:r>
        <w:rPr>
          <w:bCs/>
          <w:b/>
        </w:rPr>
        <w:t xml:space="preserve">Phase 4: Prototype Simulation (Months 15-18)</w:t>
      </w:r>
      <w:r>
        <w:br/>
      </w:r>
      <w:r>
        <w:t xml:space="preserve">Develop a digital twin of the UAM network using MATLAB/Simulink, testing energy efficiency and capacity against current public transport metrics.</w:t>
      </w:r>
    </w:p>
    <w:bookmarkEnd w:id="24"/>
    <w:bookmarkStart w:id="25" w:name="X474a9505bf7b1015c2f1e744818a6c2138c4137"/>
    <w:p>
      <w:pPr>
        <w:pStyle w:val="Heading2"/>
      </w:pPr>
      <w:r>
        <w:t xml:space="preserve">5. Significance to Mexico City and Aerospace Engineering</w:t>
      </w:r>
    </w:p>
    <w:p>
      <w:pPr>
        <w:pStyle w:val="FirstParagraph"/>
      </w:pPr>
      <w:r>
        <w:t xml:space="preserve">This research will directly benefit Mexico City by providing the first engineering framework for UAM deployment in a global megacity with unique environmental challenges. For the Mexican aerospace sector—which has grown 8% annually (SECTUR, 2023) but remains export-focused—the project establishes Mexico City as a hub for sustainable mobility innovation. The</w:t>
      </w:r>
      <w:r>
        <w:t xml:space="preserve"> </w:t>
      </w:r>
      <w:r>
        <w:rPr>
          <w:bCs/>
          <w:b/>
        </w:rPr>
        <w:t xml:space="preserve">Aerospace Engineer</w:t>
      </w:r>
      <w:r>
        <w:t xml:space="preserve"> </w:t>
      </w:r>
      <w:r>
        <w:t xml:space="preserve">conducting this work will develop rare expertise in high-altitude urban systems, addressing a critical gap where Mexico lags behind global leaders like the EU and US. Key contributions include:</w:t>
      </w:r>
    </w:p>
    <w:p>
      <w:pPr>
        <w:numPr>
          <w:ilvl w:val="0"/>
          <w:numId w:val="1003"/>
        </w:numPr>
        <w:pStyle w:val="Compact"/>
      </w:pPr>
      <w:r>
        <w:t xml:space="preserve">A Mexico City-specific UAM certification roadmap for national regulators</w:t>
      </w:r>
    </w:p>
    <w:p>
      <w:pPr>
        <w:numPr>
          <w:ilvl w:val="0"/>
          <w:numId w:val="1003"/>
        </w:numPr>
        <w:pStyle w:val="Compact"/>
      </w:pPr>
      <w:r>
        <w:t xml:space="preserve">Open-source algorithms for altitude-optimized propulsion design</w:t>
      </w:r>
    </w:p>
    <w:p>
      <w:pPr>
        <w:numPr>
          <w:ilvl w:val="0"/>
          <w:numId w:val="1003"/>
        </w:numPr>
        <w:pStyle w:val="Compact"/>
      </w:pPr>
      <w:r>
        <w:t xml:space="preserve">Policy recommendations for equitable urban air mobility implementation</w:t>
      </w:r>
    </w:p>
    <w:bookmarkEnd w:id="25"/>
    <w:bookmarkStart w:id="26" w:name="expected-outcomes-and-timeline"/>
    <w:p>
      <w:pPr>
        <w:pStyle w:val="Heading2"/>
      </w:pPr>
      <w:r>
        <w:t xml:space="preserve">6. Expected Outcomes and Timeline</w:t>
      </w:r>
    </w:p>
    <w:p>
      <w:pPr>
        <w:pStyle w:val="FirstParagraph"/>
      </w:pPr>
      <w:r>
        <w:t xml:space="preserve">The research anticipates three major outputs by the proposed completion date (December 2025):</w:t>
      </w:r>
    </w:p>
    <w:p>
      <w:pPr>
        <w:numPr>
          <w:ilvl w:val="0"/>
          <w:numId w:val="1004"/>
        </w:numPr>
        <w:pStyle w:val="Compact"/>
      </w:pPr>
      <w:r>
        <w:rPr>
          <w:bCs/>
          <w:b/>
        </w:rPr>
        <w:t xml:space="preserve">Technical Report:</w:t>
      </w:r>
      <w:r>
        <w:t xml:space="preserve"> </w:t>
      </w:r>
      <w:r>
        <w:t xml:space="preserve">"Altitude-Adaptive Propulsion Systems for Urban Air Mobility in Mexico City" (to be submitted to the Mexican Aerospace Association)</w:t>
      </w:r>
    </w:p>
    <w:p>
      <w:pPr>
        <w:numPr>
          <w:ilvl w:val="0"/>
          <w:numId w:val="1004"/>
        </w:numPr>
        <w:pStyle w:val="Compact"/>
      </w:pPr>
      <w:r>
        <w:rPr>
          <w:bCs/>
          <w:b/>
        </w:rPr>
        <w:t xml:space="preserve">Policy Brief:</w:t>
      </w:r>
      <w:r>
        <w:t xml:space="preserve"> </w:t>
      </w:r>
      <w:r>
        <w:t xml:space="preserve">"Regulatory Framework for UAM Integration in Megacities" addressing Mexico City's air traffic control challenges</w:t>
      </w:r>
    </w:p>
    <w:p>
      <w:pPr>
        <w:numPr>
          <w:ilvl w:val="0"/>
          <w:numId w:val="1004"/>
        </w:numPr>
        <w:pStyle w:val="Compact"/>
      </w:pPr>
      <w:r>
        <w:rPr>
          <w:bCs/>
          <w:b/>
        </w:rPr>
        <w:t xml:space="preserve">Digital Tool:</w:t>
      </w:r>
      <w:r>
        <w:t xml:space="preserve"> </w:t>
      </w:r>
      <w:r>
        <w:t xml:space="preserve">Open-source simulation platform for UAM network design (available to Mexican universities and startups)</w:t>
      </w:r>
    </w:p>
    <w:bookmarkEnd w:id="26"/>
    <w:bookmarkStart w:id="27" w:name="resource-requirements"/>
    <w:p>
      <w:pPr>
        <w:pStyle w:val="Heading2"/>
      </w:pPr>
      <w:r>
        <w:t xml:space="preserve">7. Resource Requirements</w:t>
      </w:r>
    </w:p>
    <w:p>
      <w:pPr>
        <w:pStyle w:val="FirstParagraph"/>
      </w:pPr>
      <w:r>
        <w:t xml:space="preserve">The project requires collaboration with Mexico City's key institutions:</w:t>
      </w:r>
    </w:p>
    <w:p>
      <w:pPr>
        <w:numPr>
          <w:ilvl w:val="0"/>
          <w:numId w:val="1005"/>
        </w:numPr>
        <w:pStyle w:val="Compact"/>
      </w:pPr>
      <w:r>
        <w:t xml:space="preserve">Access to UNAM's High-Performance Computing Center (CIC) for CFD simulations</w:t>
      </w:r>
    </w:p>
    <w:p>
      <w:pPr>
        <w:numPr>
          <w:ilvl w:val="0"/>
          <w:numId w:val="1005"/>
        </w:numPr>
        <w:pStyle w:val="Compact"/>
      </w:pPr>
      <w:r>
        <w:t xml:space="preserve">Partnership with Mexico City Aeropuerto Internacional (AICM) for airspace data</w:t>
      </w:r>
    </w:p>
    <w:p>
      <w:pPr>
        <w:numPr>
          <w:ilvl w:val="0"/>
          <w:numId w:val="1005"/>
        </w:numPr>
        <w:pStyle w:val="Compact"/>
      </w:pPr>
      <w:r>
        <w:t xml:space="preserve">$15,000 USD for community engagement workshops across 5 neighborhoods</w:t>
      </w:r>
    </w:p>
    <w:bookmarkEnd w:id="27"/>
    <w:bookmarkStart w:id="28" w:name="conclusion"/>
    <w:p>
      <w:pPr>
        <w:pStyle w:val="Heading2"/>
      </w:pPr>
      <w:r>
        <w:t xml:space="preserve">8. Conclusion</w:t>
      </w:r>
    </w:p>
    <w:p>
      <w:pPr>
        <w:pStyle w:val="FirstParagraph"/>
      </w:pPr>
      <w:r>
        <w:t xml:space="preserve">As Mexico City strives toward its "Sustainable Mobility 2040" vision, this</w:t>
      </w:r>
      <w:r>
        <w:t xml:space="preserve"> </w:t>
      </w:r>
      <w:r>
        <w:rPr>
          <w:bCs/>
          <w:b/>
        </w:rPr>
        <w:t xml:space="preserve">Thesis Proposal</w:t>
      </w:r>
      <w:r>
        <w:t xml:space="preserve"> </w:t>
      </w:r>
      <w:r>
        <w:t xml:space="preserve">positions the next generation of</w:t>
      </w:r>
      <w:r>
        <w:t xml:space="preserve"> </w:t>
      </w:r>
      <w:r>
        <w:rPr>
          <w:bCs/>
          <w:b/>
        </w:rPr>
        <w:t xml:space="preserve">Aerospace Engineer</w:t>
      </w:r>
      <w:r>
        <w:t xml:space="preserve"> </w:t>
      </w:r>
      <w:r>
        <w:t xml:space="preserve">to solve one of the city's most urgent challenges. By merging cutting-edge aerospace technology with hyperlocal contextual analysis, this research will not only advance academic knowledge but also deliver actionable solutions for Mexico City's 21 million residents. The outcomes will catalyze Mexico's emerging aerospace industry, transforming it from a manufacturing hub into a center for sustainable urban mobility innovation—proving that the future of flight can be uniquely designed for the world's most populous cities.</w:t>
      </w:r>
    </w:p>
    <w:p>
      <w:pPr>
        <w:pStyle w:val="BodyText"/>
      </w:pPr>
      <w:r>
        <w:rPr>
          <w:bCs/>
          <w:b/>
        </w:rPr>
        <w:t xml:space="preserve">Submitted by:</w:t>
      </w:r>
      <w:r>
        <w:t xml:space="preserve"> </w:t>
      </w:r>
      <w:r>
        <w:t xml:space="preserve">[Student Name]</w:t>
      </w:r>
      <w:r>
        <w:br/>
      </w:r>
      <w:r>
        <w:rPr>
          <w:bCs/>
          <w:b/>
        </w:rPr>
        <w:t xml:space="preserve">Aerospace Engineering Program</w:t>
      </w:r>
      <w:r>
        <w:br/>
      </w:r>
      <w:r>
        <w:rPr>
          <w:bCs/>
          <w:b/>
        </w:rPr>
        <w:t xml:space="preserve">National Autonomous University of Mexico (UNAM), Mexico City</w:t>
      </w:r>
    </w:p>
    <w:p>
      <w:pPr>
        <w:pStyle w:val="BodyText"/>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Urban Mobility Solutions for Mexico City</dc:title>
  <dc:creator/>
  <dc:language>en</dc:language>
  <cp:keywords/>
  <dcterms:created xsi:type="dcterms:W3CDTF">2026-07-21T13:43:07Z</dcterms:created>
  <dcterms:modified xsi:type="dcterms:W3CDTF">2026-07-21T13:43:07Z</dcterms:modified>
</cp:coreProperties>
</file>

<file path=docProps/custom.xml><?xml version="1.0" encoding="utf-8"?>
<Properties xmlns="http://schemas.openxmlformats.org/officeDocument/2006/custom-properties" xmlns:vt="http://schemas.openxmlformats.org/officeDocument/2006/docPropsVTypes"/>
</file>