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in</w:t>
      </w:r>
      <w:r>
        <w:t xml:space="preserve"> </w:t>
      </w:r>
      <w:r>
        <w:t xml:space="preserve">Amsterdam's</w:t>
      </w:r>
      <w:r>
        <w:t xml:space="preserve"> </w:t>
      </w:r>
      <w:r>
        <w:t xml:space="preserve">Aerospace</w:t>
      </w:r>
      <w:r>
        <w:t xml:space="preserve"> </w:t>
      </w:r>
      <w:r>
        <w:t xml:space="preserve">Logistics</w:t>
      </w:r>
      <w:r>
        <w:t xml:space="preserve"> </w:t>
      </w:r>
      <w:r>
        <w:t xml:space="preserve">Network</w:t>
      </w:r>
    </w:p>
    <w:bookmarkStart w:id="27" w:name="Xcfac4cef44b856df38a0bd3b96474b3109201fa"/>
    <w:p>
      <w:pPr>
        <w:pStyle w:val="Heading1"/>
      </w:pPr>
      <w:r>
        <w:t xml:space="preserve">Thesis Proposal: Optimizing Sustainable Aviation Fuel Supply Chains for the Netherlands Amsterdam Aerospace Ecosystem</w:t>
      </w:r>
    </w:p>
    <w:bookmarkStart w:id="20" w:name="introduction-and-context"/>
    <w:p>
      <w:pPr>
        <w:pStyle w:val="Heading2"/>
      </w:pPr>
      <w:r>
        <w:t xml:space="preserve">Introduction and Context</w:t>
      </w:r>
    </w:p>
    <w:p>
      <w:pPr>
        <w:pStyle w:val="FirstParagraph"/>
      </w:pPr>
      <w:r>
        <w:t xml:space="preserve">This Thesis Proposal outlines a critical research trajectory for an aspiring Aerospace Engineer operating within the unique innovation ecosystem of the Netherlands Amsterdam. As global aviation faces unprecedented pressure to decarbonize, the Netherlands has positioned itself as a pivotal hub for sustainable aerospace innovation through strategic investments in research infrastructure, policy frameworks, and industry partnerships. Amsterdam's Schiphol Airport and its surrounding cluster of aerospace companies—including KLM Royal Dutch Airlines, Airbus Netherlands facilities at Fokker Hangar 500, and TU Delft’s renowned Aerospace Engineering faculty—create an unparalleled environment for addressing the logistical complexities of Sustainable Aviation Fuel (SAF) integration. This research directly responds to the Dutch government’s National Climate Agreement target of achieving a 13% SAF blend in aviation by 2030 and aligns with Amsterdam's ambition to become Europe's foremost sustainable aviation gateway. As an Aerospace Engineer committed to advancing this mission, this proposal details a methodology for optimizing SAF supply chains specifically tailored to the Netherlands Amsterdam context.</w:t>
      </w:r>
    </w:p>
    <w:bookmarkEnd w:id="20"/>
    <w:bookmarkStart w:id="21" w:name="problem-statement-and-research-gap"/>
    <w:p>
      <w:pPr>
        <w:pStyle w:val="Heading2"/>
      </w:pPr>
      <w:r>
        <w:t xml:space="preserve">Problem Statement and Research Gap</w:t>
      </w:r>
    </w:p>
    <w:p>
      <w:pPr>
        <w:pStyle w:val="FirstParagraph"/>
      </w:pPr>
      <w:r>
        <w:t xml:space="preserve">While significant global research exists on SAF production pathways, a critical gap persists in understanding the *logistical integration* of these fuels within major aviation hubs. Current studies predominantly focus on chemical processes or lifecycle analysis (LCA), neglecting the complex interplay of infrastructure, regulatory frameworks, and economic viability at regional nodes like Amsterdam. The Netherlands Amsterdam aerospace ecosystem presents unique challenges: its position as Europe's third-busiest cargo airport (Schiphol) demands high-volume fuel logistics; its dense urban environment necessitates stringent noise/emission controls; and its status as a global trade nexus requires seamless integration with international SAF supply chains from producers across Europe, Africa, and the Americas. Existing literature lacks a holistic model addressing these specific Dutch constraints for an Aerospace Engineer designing operational systems. This research bridges that gap by developing a location-specific framework for SAF distribution optimization within the Netherlands Amsterdam aerospace network.</w:t>
      </w:r>
    </w:p>
    <w:bookmarkEnd w:id="21"/>
    <w:bookmarkStart w:id="22" w:name="literature-review-the-amsterdam-nexus"/>
    <w:p>
      <w:pPr>
        <w:pStyle w:val="Heading2"/>
      </w:pPr>
      <w:r>
        <w:t xml:space="preserve">Literature Review: The Amsterdam Nexus</w:t>
      </w:r>
    </w:p>
    <w:p>
      <w:pPr>
        <w:pStyle w:val="FirstParagraph"/>
      </w:pPr>
      <w:r>
        <w:t xml:space="preserve">Recent Dutch research at TU Delft (e.g., Van der Wulp et al., 2023) has advanced SAF production economics, but operational integration remains underexplored. Similarly, KLM's "Sustainable Aviation Fuel Strategy" (2024) outlines ambitious targets without detailing the logistical engineering required to meet them in a city-state like Amsterdam. The Netherlands Aerospace Roadmap 2030 emphasizes "logistics innovation" as a key pillar but lacks granular implementation models for fuel supply chains. This proposal builds upon these Dutch initiatives while addressing the critical omission identified: the absence of a systems-engineering approach tailored to Amsterdam’s geographic, infrastructural, and regulatory landscape. Unlike studies focusing on single airports (e.g., Heathrow), this work leverages Amsterdam's unique status as a confluence point for air cargo routes (connecting Asia via Singapore/China and Africa via Lagos), necessitating a novel model incorporating multimodal transport hubs within the city-region.</w:t>
      </w:r>
    </w:p>
    <w:bookmarkEnd w:id="22"/>
    <w:bookmarkStart w:id="23" w:name="research-questions"/>
    <w:p>
      <w:pPr>
        <w:pStyle w:val="Heading2"/>
      </w:pPr>
      <w:r>
        <w:t xml:space="preserve">Research Questions</w:t>
      </w:r>
    </w:p>
    <w:p>
      <w:pPr>
        <w:pStyle w:val="FirstParagraph"/>
      </w:pPr>
      <w:r>
        <w:t xml:space="preserve">This Thesis Proposal centers on three interconnected questions designed for the Netherlands Amsterdam context:</w:t>
      </w:r>
    </w:p>
    <w:p>
      <w:pPr>
        <w:numPr>
          <w:ilvl w:val="0"/>
          <w:numId w:val="1001"/>
        </w:numPr>
        <w:pStyle w:val="Compact"/>
      </w:pPr>
      <w:r>
        <w:t xml:space="preserve">How can the existing logistics infrastructure around Schiphol Airport (including rail, road, and potential future hydrogen pipelines) be retrofitted to accommodate SAF distribution while minimizing urban disruption in Amsterdam?</w:t>
      </w:r>
    </w:p>
    <w:p>
      <w:pPr>
        <w:numPr>
          <w:ilvl w:val="0"/>
          <w:numId w:val="1001"/>
        </w:numPr>
        <w:pStyle w:val="Compact"/>
      </w:pPr>
      <w:r>
        <w:t xml:space="preserve">What regulatory and economic policy interventions within the Dutch framework would most effectively incentivize SAF supply chain investments by Aerospace Engineering firms based in Amsterdam?</w:t>
      </w:r>
    </w:p>
    <w:p>
      <w:pPr>
        <w:numPr>
          <w:ilvl w:val="0"/>
          <w:numId w:val="1001"/>
        </w:numPr>
        <w:pStyle w:val="Compact"/>
      </w:pPr>
      <w:r>
        <w:t xml:space="preserve">How does the integration of local biomass waste streams (e.g., from Amsterdam’s port or agricultural zones) into SAF feedstocks impact the overall carbon footprint and cost-efficiency of a Netherlands-specific model?</w:t>
      </w:r>
    </w:p>
    <w:bookmarkEnd w:id="23"/>
    <w:bookmarkStart w:id="24" w:name="methodology"/>
    <w:p>
      <w:pPr>
        <w:pStyle w:val="Heading2"/>
      </w:pPr>
      <w:r>
        <w:t xml:space="preserve">Methodology</w:t>
      </w:r>
    </w:p>
    <w:p>
      <w:pPr>
        <w:pStyle w:val="FirstParagraph"/>
      </w:pPr>
      <w:r>
        <w:t xml:space="preserve">This research adopts a mixed-methods approach, combining computational modeling with stakeholder engagement specific to the Netherlands Amsterdam aerospace community. The methodology is designed for an Aerospace Engineer operating within Dutch industry-academia partnerships:</w:t>
      </w:r>
    </w:p>
    <w:p>
      <w:pPr>
        <w:numPr>
          <w:ilvl w:val="0"/>
          <w:numId w:val="1002"/>
        </w:numPr>
        <w:pStyle w:val="Compact"/>
      </w:pPr>
      <w:r>
        <w:rPr>
          <w:bCs/>
          <w:b/>
        </w:rPr>
        <w:t xml:space="preserve">Systems Modeling:</w:t>
      </w:r>
      <w:r>
        <w:t xml:space="preserve"> </w:t>
      </w:r>
      <w:r>
        <w:t xml:space="preserve">Utilizing network flow optimization software (e.g., GAMS, Python-based Pyomo) to model SAF distribution from multiple production sites (including potential Dutch producers like Neste's Rotterdam plant and future local facilities in Amsterdam-Rijnmond) through Schiphol's infrastructure. This incorporates real-time data on airport fuel consumption patterns, traffic density constraints in Amsterdam-Zuidoost, and existing pipeline networks.</w:t>
      </w:r>
    </w:p>
    <w:p>
      <w:pPr>
        <w:numPr>
          <w:ilvl w:val="0"/>
          <w:numId w:val="1002"/>
        </w:numPr>
        <w:pStyle w:val="Compact"/>
      </w:pPr>
      <w:r>
        <w:rPr>
          <w:bCs/>
          <w:b/>
        </w:rPr>
        <w:t xml:space="preserve">Stakeholder Co-Creation:</w:t>
      </w:r>
      <w:r>
        <w:t xml:space="preserve"> </w:t>
      </w:r>
      <w:r>
        <w:t xml:space="preserve">Structured workshops with key Dutch stakeholders: KLM’s Sustainable Operations team, Schiphol Group’s logistics division, TU Delft Aerospace Engineering faculty (e.g., Prof. van der Velden's Logistics Lab), and the Dutch Ministry of Infrastructure and Water Management. This ensures the model reflects practical constraints unique to Amsterdam's urban aerospace environment.</w:t>
      </w:r>
    </w:p>
    <w:p>
      <w:pPr>
        <w:numPr>
          <w:ilvl w:val="0"/>
          <w:numId w:val="1002"/>
        </w:numPr>
        <w:pStyle w:val="Compact"/>
      </w:pPr>
      <w:r>
        <w:rPr>
          <w:bCs/>
          <w:b/>
        </w:rPr>
        <w:t xml:space="preserve">Policy Analysis:</w:t>
      </w:r>
      <w:r>
        <w:t xml:space="preserve"> </w:t>
      </w:r>
      <w:r>
        <w:t xml:space="preserve">Comparative assessment of Dutch SAF policies (e.g., tax incentives under the Energy Agreement) against EU frameworks like ReFuelEU, identifying leverage points for an Aerospace Engineer advocating for localized solutions within the Netherlands Amsterdam regulatory sandbox.</w:t>
      </w:r>
    </w:p>
    <w:bookmarkEnd w:id="24"/>
    <w:bookmarkStart w:id="25" w:name="expected-outcomes-and-significance"/>
    <w:p>
      <w:pPr>
        <w:pStyle w:val="Heading2"/>
      </w:pPr>
      <w:r>
        <w:t xml:space="preserve">Expected Outcomes and Significance</w:t>
      </w:r>
    </w:p>
    <w:p>
      <w:pPr>
        <w:pStyle w:val="FirstParagraph"/>
      </w:pPr>
      <w:r>
        <w:t xml:space="preserve">The primary outcome of this Thesis Proposal will be a validated, location-specific SAF integration framework tailored to the Netherlands Amsterdam aerospace logistics network. This model will include actionable recommendations for:</w:t>
      </w:r>
    </w:p>
    <w:p>
      <w:pPr>
        <w:numPr>
          <w:ilvl w:val="0"/>
          <w:numId w:val="1003"/>
        </w:numPr>
        <w:pStyle w:val="Compact"/>
      </w:pPr>
      <w:r>
        <w:t xml:space="preserve">Optimal depot locations within Amsterdam's industrial zones (e.g., near the Port of Amsterdam) minimizing urban transport impact,</w:t>
      </w:r>
    </w:p>
    <w:p>
      <w:pPr>
        <w:numPr>
          <w:ilvl w:val="0"/>
          <w:numId w:val="1003"/>
        </w:numPr>
        <w:pStyle w:val="Compact"/>
      </w:pPr>
      <w:r>
        <w:t xml:space="preserve">A phased implementation roadmap aligned with Schiphol’s 2035 sustainability targets,</w:t>
      </w:r>
    </w:p>
    <w:p>
      <w:pPr>
        <w:numPr>
          <w:ilvl w:val="0"/>
          <w:numId w:val="1003"/>
        </w:numPr>
        <w:pStyle w:val="Compact"/>
      </w:pPr>
      <w:r>
        <w:t xml:space="preserve">Policy briefs for Dutch government agencies proposing targeted incentives for SAF logistics infrastructure.</w:t>
      </w:r>
    </w:p>
    <w:p>
      <w:pPr>
        <w:pStyle w:val="FirstParagraph"/>
      </w:pPr>
      <w:r>
        <w:t xml:space="preserve">The significance extends beyond academia: As an Aerospace Engineer contributing to the Netherlands' leadership in sustainable aviation, this work directly supports national climate goals and enhances Amsterdam’s competitive position as a global aerospace innovation hub. It provides KLM, Airbus Netherlands, and Dutch logistics providers with a deployable engineering tool to meet regulatory obligations while maintaining operational efficiency—a critical advantage in the competitive European market.</w:t>
      </w:r>
    </w:p>
    <w:bookmarkEnd w:id="25"/>
    <w:bookmarkStart w:id="26" w:name="Xcc85fbfdb6e27e84353518961701eeefb710f51"/>
    <w:p>
      <w:pPr>
        <w:pStyle w:val="Heading2"/>
      </w:pPr>
      <w:r>
        <w:t xml:space="preserve">Conclusion: A Netherlands Amsterdam Imperative</w:t>
      </w:r>
    </w:p>
    <w:p>
      <w:pPr>
        <w:pStyle w:val="FirstParagraph"/>
      </w:pPr>
      <w:r>
        <w:t xml:space="preserve">The transition to sustainable aviation is not merely an environmental imperative but a strategic economic opportunity for the Netherlands. Amsterdam, as a dynamic nexus of air travel, logistics innovation, and academic excellence (exemplified by TU Delft), provides the ideal laboratory for developing scalable solutions. This Thesis Proposal delivers precisely what an Aerospace Engineer needs: a research agenda grounded in Dutch context, leveraging local infrastructure and policy frameworks to solve the pressing logistical challenge of SAF integration. The findings will position Amsterdam not just as a consumer of sustainable aviation solutions, but as a global leader in engineering the systems that enable them. By focusing on the unique constraints and opportunities within Netherlands Amsterdam, this research transcends theoretical analysis to deliver tangible value for the regional aerospace economy and contributes meaningfully to Europe’s net-zero aviation ambitions.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in Amsterdam's Aerospace Logistics Network</dc:title>
  <dc:creator/>
  <dc:language>en</dc:language>
  <cp:keywords/>
  <dcterms:created xsi:type="dcterms:W3CDTF">2026-05-01T08:31:34Z</dcterms:created>
  <dcterms:modified xsi:type="dcterms:W3CDTF">2026-05-01T08:31:34Z</dcterms:modified>
</cp:coreProperties>
</file>

<file path=docProps/custom.xml><?xml version="1.0" encoding="utf-8"?>
<Properties xmlns="http://schemas.openxmlformats.org/officeDocument/2006/custom-properties" xmlns:vt="http://schemas.openxmlformats.org/officeDocument/2006/docPropsVTypes"/>
</file>