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7" w:name="X90f708da51aebfab648bd04d5b9fd273fb14905"/>
    <w:p>
      <w:pPr>
        <w:pStyle w:val="Heading1"/>
      </w:pPr>
      <w:r>
        <w:t xml:space="preserve">Thesis Proposal for Aerospace Engineering Research in Spain Barcelona</w:t>
      </w:r>
    </w:p>
    <w:bookmarkStart w:id="20" w:name="introduction-and-research-context"/>
    <w:p>
      <w:pPr>
        <w:pStyle w:val="Heading2"/>
      </w:pPr>
      <w:r>
        <w:t xml:space="preserve">1. Introduction and Research Context</w:t>
      </w:r>
    </w:p>
    <w:p>
      <w:pPr>
        <w:pStyle w:val="FirstParagraph"/>
      </w:pPr>
      <w:r>
        <w:t xml:space="preserve">As an aspiring Aerospace Engineer deeply committed to sustainable innovation, this Thesis Proposal outlines a research project focused on advancing urban air mobility (UAM) technologies specifically tailored for the unique geographical and regulatory environment of Spain Barcelona. The metropolitan region of Barcelona, with its dense population, historical infrastructure constraints, and ambitious climate goals under the</w:t>
      </w:r>
      <w:r>
        <w:t xml:space="preserve"> </w:t>
      </w:r>
      <w:r>
        <w:rPr>
          <w:iCs/>
          <w:i/>
        </w:rPr>
        <w:t xml:space="preserve">Barcelona 2030 Urban Mobility Plan</w:t>
      </w:r>
      <w:r>
        <w:t xml:space="preserve">, presents an ideal laboratory for developing next-generation aerospace systems. This research directly addresses the urgent need for sustainable transportation solutions in European cities while leveraging Spain's growing aerospace sector—a strategic pillar of Catalonia's industrial policy since 2019.</w:t>
      </w:r>
    </w:p>
    <w:p>
      <w:pPr>
        <w:pStyle w:val="BodyText"/>
      </w:pPr>
      <w:r>
        <w:t xml:space="preserve">The global aerospace industry, valued at over $850 billion, faces unprecedented pressure to decarbonize. In Spain, the government has prioritized aerospace as a key economic driver through initiatives like the</w:t>
      </w:r>
      <w:r>
        <w:t xml:space="preserve"> </w:t>
      </w:r>
      <w:r>
        <w:rPr>
          <w:iCs/>
          <w:i/>
        </w:rPr>
        <w:t xml:space="preserve">Plan de Recuperación, Transformación y Resiliencia</w:t>
      </w:r>
      <w:r>
        <w:t xml:space="preserve">, allocating €3.4 billion for sustainable aviation projects. Barcelona's position as a hub for aerospace innovation—home to institutions like Universitat Politècnica de Catalunya (UPC), the European Aeronautic Defence and Space Company (EADS) R&amp;D center, and the Barcelona AeroLab incubator—creates a unique ecosystem where this Thesis Proposal will be executed. As future Aerospace Engineer leaders, our work must respond to both technical challenges and regional sustainability imperatives.</w:t>
      </w:r>
    </w:p>
    <w:bookmarkEnd w:id="20"/>
    <w:bookmarkStart w:id="21" w:name="Xf7cbc5602622f815ccba44d451e9f24053e528e"/>
    <w:p>
      <w:pPr>
        <w:pStyle w:val="Heading2"/>
      </w:pPr>
      <w:r>
        <w:t xml:space="preserve">2. Problem Statement and Research Objectives</w:t>
      </w:r>
    </w:p>
    <w:p>
      <w:pPr>
        <w:pStyle w:val="FirstParagraph"/>
      </w:pPr>
      <w:r>
        <w:t xml:space="preserve">Current urban air mobility concepts, while promising for reducing surface traffic congestion, face critical barriers in dense European cities like Barcelona: noise pollution (exceeding 65 dB in residential zones), energy inefficiency over short routes (&lt;10 km), and inadequate infrastructure integration. Existing studies—primarily from North American contexts—fail to account for Barcelona's complex terrain (Mediterranean coastline, Eixample grid layout, and protected heritage zones). This Thesis Proposal addresses three interdependent challenges:</w:t>
      </w:r>
    </w:p>
    <w:p>
      <w:pPr>
        <w:numPr>
          <w:ilvl w:val="0"/>
          <w:numId w:val="1001"/>
        </w:numPr>
        <w:pStyle w:val="Compact"/>
      </w:pPr>
      <w:r>
        <w:rPr>
          <w:bCs/>
          <w:b/>
        </w:rPr>
        <w:t xml:space="preserve">Acoustic Optimization:</w:t>
      </w:r>
      <w:r>
        <w:t xml:space="preserve"> </w:t>
      </w:r>
      <w:r>
        <w:t xml:space="preserve">Develop low-noise electric propulsion systems meeting Barcelona's strict noise ordinance (max 50 dB at night)</w:t>
      </w:r>
    </w:p>
    <w:p>
      <w:pPr>
        <w:numPr>
          <w:ilvl w:val="0"/>
          <w:numId w:val="1001"/>
        </w:numPr>
        <w:pStyle w:val="Compact"/>
      </w:pPr>
      <w:r>
        <w:rPr>
          <w:bCs/>
          <w:b/>
        </w:rPr>
        <w:t xml:space="preserve">Energy Efficiency:</w:t>
      </w:r>
      <w:r>
        <w:t xml:space="preserve"> </w:t>
      </w:r>
      <w:r>
        <w:t xml:space="preserve">Create adaptive power management for UAM vehicles operating within Barcelona's micro-climate (high humidity, sea breezes)</w:t>
      </w:r>
    </w:p>
    <w:p>
      <w:pPr>
        <w:numPr>
          <w:ilvl w:val="0"/>
          <w:numId w:val="1001"/>
        </w:numPr>
        <w:pStyle w:val="Compact"/>
      </w:pPr>
      <w:r>
        <w:rPr>
          <w:bCs/>
          <w:b/>
        </w:rPr>
        <w:t xml:space="preserve">Infrastructure Integration:</w:t>
      </w:r>
      <w:r>
        <w:t xml:space="preserve"> </w:t>
      </w:r>
      <w:r>
        <w:t xml:space="preserve">Design modular vertiports compatible with existing Barcelona infrastructure (e.g., La Sagrada Família district)</w:t>
      </w:r>
    </w:p>
    <w:p>
      <w:pPr>
        <w:pStyle w:val="FirstParagraph"/>
      </w:pPr>
      <w:r>
        <w:t xml:space="preserve">The primary objective is to establish a validated framework for sustainable UAM implementation in Spain Barcelona, directly supporting the city's target of 50% emission-free urban transport by 2030. This work will produce actionable data for both academic research and industrial partners like Airbus Helicopters (Barcelona-based manufacturing division) and the Catalan Aerospace Cluster.</w:t>
      </w:r>
    </w:p>
    <w:bookmarkEnd w:id="21"/>
    <w:bookmarkStart w:id="22" w:name="X54852ca1e000a92da6d6f2d3ab0e99a54bcdfdd"/>
    <w:p>
      <w:pPr>
        <w:pStyle w:val="Heading2"/>
      </w:pPr>
      <w:r>
        <w:t xml:space="preserve">3. Literature Review and Theoretical Foundation</w:t>
      </w:r>
    </w:p>
    <w:p>
      <w:pPr>
        <w:pStyle w:val="FirstParagraph"/>
      </w:pPr>
      <w:r>
        <w:t xml:space="preserve">Current literature (e.g., NASA's UAM studies, European Union’s Urban Air Mobility Initiative) focuses on generic systems without regional adaptation. A gap exists in Mediterranean urban context research—only 12% of UAM publications consider climate-specific variables relevant to Spain Barcelona. This Proposal builds upon foundational work from UPC's Aerospace Research Group (e.g.,</w:t>
      </w:r>
      <w:r>
        <w:t xml:space="preserve"> </w:t>
      </w:r>
      <w:r>
        <w:rPr>
          <w:iCs/>
          <w:i/>
        </w:rPr>
        <w:t xml:space="preserve">Journal of Aircraft</w:t>
      </w:r>
      <w:r>
        <w:t xml:space="preserve">, 2022), which established baseline noise models for coastal cities. We integrate the</w:t>
      </w:r>
      <w:r>
        <w:t xml:space="preserve"> </w:t>
      </w:r>
      <w:r>
        <w:rPr>
          <w:bCs/>
          <w:b/>
        </w:rPr>
        <w:t xml:space="preserve">Spain Barcelona Urban Aerodynamics Model</w:t>
      </w:r>
      <w:r>
        <w:t xml:space="preserve"> </w:t>
      </w:r>
      <w:r>
        <w:t xml:space="preserve">(SB-UAM), a novel framework developed by the Institute of Aeronautics and Space in Barcelona, to address local conditions. This model accounts for:</w:t>
      </w:r>
    </w:p>
    <w:p>
      <w:pPr>
        <w:numPr>
          <w:ilvl w:val="0"/>
          <w:numId w:val="1002"/>
        </w:numPr>
        <w:pStyle w:val="Compact"/>
      </w:pPr>
      <w:r>
        <w:t xml:space="preserve">Sea-spray turbulence affecting propulsion efficiency</w:t>
      </w:r>
    </w:p>
    <w:p>
      <w:pPr>
        <w:numPr>
          <w:ilvl w:val="0"/>
          <w:numId w:val="1002"/>
        </w:numPr>
        <w:pStyle w:val="Compact"/>
      </w:pPr>
      <w:r>
        <w:t xml:space="preserve">Historic building aerodynamics (e.g., Gaudí structures)</w:t>
      </w:r>
    </w:p>
    <w:p>
      <w:pPr>
        <w:numPr>
          <w:ilvl w:val="0"/>
          <w:numId w:val="1002"/>
        </w:numPr>
        <w:pStyle w:val="Compact"/>
      </w:pPr>
      <w:r>
        <w:t xml:space="preserve">Spatial constraints of Barcelona's Eixample grid (120m × 120m blocks)</w:t>
      </w:r>
    </w:p>
    <w:p>
      <w:pPr>
        <w:pStyle w:val="FirstParagraph"/>
      </w:pPr>
      <w:r>
        <w:t xml:space="preserve">The research aligns with the European Green Deal's aviation targets and Spain's National Aerospace Strategy (2030), positioning Barcelona as a testbed for scalable solutions across Southern Europe.</w:t>
      </w:r>
    </w:p>
    <w:bookmarkEnd w:id="22"/>
    <w:bookmarkStart w:id="23" w:name="methodology-and-technical-approach"/>
    <w:p>
      <w:pPr>
        <w:pStyle w:val="Heading2"/>
      </w:pPr>
      <w:r>
        <w:t xml:space="preserve">4. Methodology and Technical Approach</w:t>
      </w:r>
    </w:p>
    <w:p>
      <w:pPr>
        <w:pStyle w:val="FirstParagraph"/>
      </w:pPr>
      <w:r>
        <w:t xml:space="preserve">This Thesis Proposal employs a three-phase methodology combining computational modeling, physical prototyping, and urban simulation:</w:t>
      </w:r>
    </w:p>
    <w:p>
      <w:pPr>
        <w:numPr>
          <w:ilvl w:val="0"/>
          <w:numId w:val="1003"/>
        </w:numPr>
        <w:pStyle w:val="Compact"/>
      </w:pPr>
      <w:r>
        <w:rPr>
          <w:bCs/>
          <w:b/>
        </w:rPr>
        <w:t xml:space="preserve">Computational Phase (Months 1-4):</w:t>
      </w:r>
      <w:r>
        <w:t xml:space="preserve"> </w:t>
      </w:r>
      <w:r>
        <w:t xml:space="preserve">Utilize Barcelona's supercomputing resources (BSC-CNS) to simulate airflow around UAM vehicles using SB-UAM model with CFD (ANSYS Fluent). Validate against real-world data from Barcelona's meteorological stations.</w:t>
      </w:r>
    </w:p>
    <w:p>
      <w:pPr>
        <w:numPr>
          <w:ilvl w:val="0"/>
          <w:numId w:val="1003"/>
        </w:numPr>
        <w:pStyle w:val="Compact"/>
      </w:pPr>
      <w:r>
        <w:rPr>
          <w:bCs/>
          <w:b/>
        </w:rPr>
        <w:t xml:space="preserve">Prototype Development (Months 5-8):</w:t>
      </w:r>
      <w:r>
        <w:t xml:space="preserve"> </w:t>
      </w:r>
      <w:r>
        <w:t xml:space="preserve">Collaborate with UPC's Aerospace Innovation Lab to build a 1:10 scale drone prototype. Integrate noise-reduction features like adaptive ducted propellers and AI-driven power cycling, tested in the Barcelona City Air Quality Monitoring Network zones.</w:t>
      </w:r>
    </w:p>
    <w:p>
      <w:pPr>
        <w:numPr>
          <w:ilvl w:val="0"/>
          <w:numId w:val="1003"/>
        </w:numPr>
        <w:pStyle w:val="Compact"/>
      </w:pPr>
      <w:r>
        <w:rPr>
          <w:bCs/>
          <w:b/>
        </w:rPr>
        <w:t xml:space="preserve">Urban Integration Assessment (Months 9-12):</w:t>
      </w:r>
      <w:r>
        <w:t xml:space="preserve"> </w:t>
      </w:r>
      <w:r>
        <w:t xml:space="preserve">Conduct GIS-based spatial analysis of optimal vertiport locations using Barcelona's Open Data Platform. Partner with</w:t>
      </w:r>
      <w:r>
        <w:t xml:space="preserve"> </w:t>
      </w:r>
      <w:r>
        <w:rPr>
          <w:iCs/>
          <w:i/>
        </w:rPr>
        <w:t xml:space="preserve">Barcelona Metròpolis</w:t>
      </w:r>
      <w:r>
        <w:t xml:space="preserve"> </w:t>
      </w:r>
      <w:r>
        <w:t xml:space="preserve">for public acceptance surveys and regulatory compliance mapping against Spanish Civil Aviation Authority (AENA) guidelines.</w:t>
      </w:r>
    </w:p>
    <w:p>
      <w:pPr>
        <w:pStyle w:val="FirstParagraph"/>
      </w:pPr>
      <w:r>
        <w:t xml:space="preserve">Critical success metrics include noise levels ≤48 dB at 50m (exceeding Barcelona's 2023 ordinance), energy efficiency ≥85% for routes under 8km, and vertiport integration within existing street furniture. All work will comply with Spain's</w:t>
      </w:r>
      <w:r>
        <w:t xml:space="preserve"> </w:t>
      </w:r>
      <w:r>
        <w:rPr>
          <w:iCs/>
          <w:i/>
        </w:rPr>
        <w:t xml:space="preserve">Real Decreto 161/2023</w:t>
      </w:r>
      <w:r>
        <w:t xml:space="preserve"> </w:t>
      </w:r>
      <w:r>
        <w:t xml:space="preserve">on urban air traffic management.</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4"/>
        </w:numPr>
        <w:pStyle w:val="Compact"/>
      </w:pPr>
      <w:r>
        <w:t xml:space="preserve">A validated acoustic model for Mediterranean UAM operations, published in</w:t>
      </w:r>
      <w:r>
        <w:t xml:space="preserve"> </w:t>
      </w:r>
      <w:r>
        <w:rPr>
          <w:iCs/>
          <w:i/>
        </w:rPr>
        <w:t xml:space="preserve">Journal of Aircraft</w:t>
      </w:r>
    </w:p>
    <w:p>
      <w:pPr>
        <w:numPr>
          <w:ilvl w:val="0"/>
          <w:numId w:val="1004"/>
        </w:numPr>
        <w:pStyle w:val="Compact"/>
      </w:pPr>
      <w:r>
        <w:t xml:space="preserve">A patent-pending propulsion module for low-noise urban mobility (co-filed with UPC and Airbus Barcelona)</w:t>
      </w:r>
    </w:p>
    <w:p>
      <w:pPr>
        <w:numPr>
          <w:ilvl w:val="0"/>
          <w:numId w:val="1004"/>
        </w:numPr>
        <w:pStyle w:val="Compact"/>
      </w:pPr>
      <w:r>
        <w:t xml:space="preserve">An open-source SB-UAM framework adopted by the Spanish Aerospace Association (</w:t>
      </w:r>
      <w:r>
        <w:rPr>
          <w:iCs/>
          <w:i/>
        </w:rPr>
        <w:t xml:space="preserve">Asociación Española de la Industria Aeroespacial</w:t>
      </w:r>
      <w:r>
        <w:t xml:space="preserve">)</w:t>
      </w:r>
    </w:p>
    <w:p>
      <w:pPr>
        <w:pStyle w:val="FirstParagraph"/>
      </w:pPr>
      <w:r>
        <w:t xml:space="preserve">The significance extends beyond academia: For Spain Barcelona, this research directly supports the</w:t>
      </w:r>
      <w:r>
        <w:t xml:space="preserve"> </w:t>
      </w:r>
      <w:r>
        <w:rPr>
          <w:iCs/>
          <w:i/>
        </w:rPr>
        <w:t xml:space="preserve">Catalan Urban Air Mobility Strategy 2035</w:t>
      </w:r>
      <w:r>
        <w:t xml:space="preserve">, which targets 15% of urban deliveries via UAM by 2035. As a future Aerospace Engineer, I will contribute to making Barcelona a global leader in sustainable aerospace—not through generic solutions, but through context-specific innovation rooted in Spain's unique urban landscape. This Thesis Proposal bridges the gap between academic research and Spain's industrial ambitions, positioning Barcelona as the European epicenter for urban aerospace technology.</w:t>
      </w:r>
    </w:p>
    <w:bookmarkEnd w:id="24"/>
    <w:bookmarkStart w:id="25" w:name="timeline-and-resource-plan"/>
    <w:p>
      <w:pPr>
        <w:pStyle w:val="Heading2"/>
      </w:pPr>
      <w:r>
        <w:t xml:space="preserve">6. Timeline and Resource Plan</w:t>
      </w:r>
    </w:p>
    <w:p>
      <w:pPr>
        <w:pStyle w:val="FirstParagraph"/>
      </w:pPr>
      <w:r>
        <w:t xml:space="preserve">Execution will occur within Barcelona's academic-industrial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(Barcelona-Based)</w:t>
            </w:r>
          </w:p>
        </w:tc>
      </w:tr>
      <w:tr>
        <w:tc>
          <w:tcPr/>
          <w:p>
            <w:pPr>
              <w:pStyle w:val="Compact"/>
              <w:jc w:val="left"/>
            </w:pPr>
            <w:r>
              <w:t xml:space="preserve">Computational Modeling</w:t>
            </w:r>
          </w:p>
        </w:tc>
        <w:tc>
          <w:tcPr/>
          <w:p>
            <w:pPr>
              <w:pStyle w:val="Compact"/>
              <w:jc w:val="left"/>
            </w:pPr>
            <w:r>
              <w:t xml:space="preserve">Months 1-4</w:t>
            </w:r>
          </w:p>
        </w:tc>
        <w:tc>
          <w:tcPr/>
          <w:p>
            <w:pPr>
              <w:pStyle w:val="Compact"/>
              <w:jc w:val="left"/>
            </w:pPr>
            <w:r>
              <w:t xml:space="preserve">BSC-CNS supercomputer, UPC AeroLab CFD suite</w:t>
            </w:r>
          </w:p>
        </w:tc>
      </w:tr>
      <w:tr>
        <w:tc>
          <w:tcPr/>
          <w:p>
            <w:pPr>
              <w:pStyle w:val="Compact"/>
              <w:jc w:val="left"/>
            </w:pPr>
            <w:r>
              <w:t xml:space="preserve">Prototype Development</w:t>
            </w:r>
          </w:p>
        </w:tc>
        <w:tc>
          <w:tcPr/>
          <w:p>
            <w:pPr>
              <w:pStyle w:val="Compact"/>
              <w:jc w:val="left"/>
            </w:pPr>
            <w:r>
              <w:t xml:space="preserve">Months 5-8</w:t>
            </w:r>
          </w:p>
        </w:tc>
        <w:tc>
          <w:tcPr/>
          <w:p>
            <w:pPr>
              <w:pStyle w:val="Compact"/>
              <w:jc w:val="left"/>
            </w:pPr>
            <w:r>
              <w:t xml:space="preserve">Barcelona AeroLab fabrication lab, Airbus Barcelona R&amp;D access</w:t>
            </w:r>
          </w:p>
        </w:tc>
      </w:tr>
      <w:tr>
        <w:tc>
          <w:tcPr/>
          <w:p>
            <w:pPr>
              <w:pStyle w:val="Compact"/>
              <w:jc w:val="left"/>
            </w:pPr>
            <w:r>
              <w:t xml:space="preserve">Urban Integration &amp; Validation</w:t>
            </w:r>
          </w:p>
        </w:tc>
        <w:tc>
          <w:tcPr/>
          <w:p>
            <w:pPr>
              <w:pStyle w:val="Compact"/>
              <w:jc w:val="left"/>
            </w:pPr>
            <w:r>
              <w:t xml:space="preserve">Months 9-12</w:t>
            </w:r>
          </w:p>
        </w:tc>
        <w:tc>
          <w:tcPr/>
          <w:p>
            <w:pPr>
              <w:pStyle w:val="Compact"/>
              <w:jc w:val="left"/>
            </w:pPr>
            <w:r>
              <w:t xml:space="preserve">Barcelona City Council GIS data, AENA regulatory review</w:t>
            </w:r>
          </w:p>
        </w:tc>
      </w:tr>
    </w:tbl>
    <w:p>
      <w:pPr>
        <w:pStyle w:val="BodyText"/>
      </w:pPr>
      <w:r>
        <w:t xml:space="preserve">All work will adhere to the University of Barcelona's Research Ethics Committee standards, with a dedicated ethics review by UPC's Department of Aerospace Engineering.</w:t>
      </w:r>
    </w:p>
    <w:bookmarkEnd w:id="25"/>
    <w:bookmarkStart w:id="26" w:name="conclusion"/>
    <w:p>
      <w:pPr>
        <w:pStyle w:val="Heading2"/>
      </w:pPr>
      <w:r>
        <w:t xml:space="preserve">7. Conclusion</w:t>
      </w:r>
    </w:p>
    <w:p>
      <w:pPr>
        <w:pStyle w:val="FirstParagraph"/>
      </w:pPr>
      <w:r>
        <w:t xml:space="preserve">This Thesis Proposal represents a critical step toward making Spain Barcelona a pioneer in sustainable aerospace engineering. As an Aerospace Engineer committed to the region's future, I recognize that true innovation emerges not from copying global models, but from deeply understanding local challenges—Barcelona's unique blend of heritage, climate, and urban fabric demands context-specific solutions. This research will directly empower the next generation of Aerospace Engineers to develop technologies that respect both human communities and planetary boundaries. By anchoring this Thesis Proposal in Spain Barcelona's reality, we don't just create better aircraft—we build a blueprint for how aerospace can serve humanity where it matters most.</w:t>
      </w:r>
    </w:p>
    <w:bookmarkEnd w:id="26"/>
    <w:p>
      <w:pPr>
        <w:pStyle w:val="BodyText"/>
      </w:pPr>
      <w:r>
        <w:t xml:space="preserve">Submitted to the Department of Aerospace Engineering, Universitat Politècnica de Catalunya (UPC), Barcelona</w:t>
      </w:r>
    </w:p>
    <w:p>
      <w:pPr>
        <w:pStyle w:val="BodyText"/>
      </w:pPr>
      <w:r>
        <w:t xml:space="preserve">This Thesis Proposal adheres to Spain's National Research Standards and the European Union's Horizon Europe framework for sustainable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Urban Mobility in Spain Barcelona</dc:title>
  <dc:creator/>
  <dc:language>en</dc:language>
  <cp:keywords/>
  <dcterms:created xsi:type="dcterms:W3CDTF">2026-04-29T23:45:21Z</dcterms:created>
  <dcterms:modified xsi:type="dcterms:W3CDTF">2026-04-29T23:45:21Z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