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for</w:t>
      </w:r>
      <w:r>
        <w:t xml:space="preserve"> </w:t>
      </w:r>
      <w:r>
        <w:t xml:space="preserve">Spain</w:t>
      </w:r>
      <w:r>
        <w:t xml:space="preserve"> </w:t>
      </w:r>
      <w:r>
        <w:t xml:space="preserve">Madrid</w:t>
      </w:r>
    </w:p>
    <w:bookmarkStart w:id="29" w:name="X9b77d28f3caa6ed7ed61b12a43b2aea8bfda205"/>
    <w:p>
      <w:pPr>
        <w:pStyle w:val="Heading1"/>
      </w:pPr>
      <w:r>
        <w:t xml:space="preserve">Thesis Proposal: Development of Hybrid-Electric Propulsion Systems for Urban Air Mobility in Spain Madrid</w:t>
      </w:r>
    </w:p>
    <w:p>
      <w:pPr>
        <w:pStyle w:val="FirstParagraph"/>
      </w:pPr>
      <w:r>
        <w:rPr>
          <w:bCs/>
          <w:b/>
        </w:rPr>
        <w:t xml:space="preserve">Submitted to:</w:t>
      </w:r>
      <w:r>
        <w:t xml:space="preserve"> </w:t>
      </w:r>
      <w:r>
        <w:t xml:space="preserve">Department of Aerospace Engineering, Universidad Politécnica de Madrid (UPM)</w:t>
      </w:r>
      <w:r>
        <w:br/>
      </w:r>
      <w:r>
        <w:rPr>
          <w:bCs/>
          <w:b/>
        </w:rPr>
        <w:t xml:space="preserve">Student:</w:t>
      </w:r>
      <w:r>
        <w:t xml:space="preserve"> </w:t>
      </w:r>
      <w:r>
        <w:t xml:space="preserve">[Your Name]</w:t>
      </w:r>
      <w:r>
        <w:br/>
      </w:r>
      <w:r>
        <w:rPr>
          <w:bCs/>
          <w:b/>
        </w:rPr>
        <w:t xml:space="preserve">Program:</w:t>
      </w:r>
      <w:r>
        <w:t xml:space="preserve"> </w:t>
      </w:r>
      <w:r>
        <w:t xml:space="preserve">Master of Science in Aerospace Engineering</w:t>
      </w:r>
      <w:r>
        <w:br/>
      </w:r>
      <w:r>
        <w:rPr>
          <w:bCs/>
          <w:b/>
        </w:rPr>
        <w:t xml:space="preserve">Date:</w:t>
      </w:r>
      <w:r>
        <w:t xml:space="preserve"> </w:t>
      </w:r>
      <w:r>
        <w:t xml:space="preserve">October 26, 2023</w:t>
      </w:r>
    </w:p>
    <w:bookmarkStart w:id="20" w:name="introduction"/>
    <w:p>
      <w:pPr>
        <w:pStyle w:val="Heading2"/>
      </w:pPr>
      <w:r>
        <w:t xml:space="preserve">1. Introduction</w:t>
      </w:r>
    </w:p>
    <w:p>
      <w:pPr>
        <w:pStyle w:val="FirstParagraph"/>
      </w:pPr>
      <w:r>
        <w:t xml:space="preserve">The global aerospace industry is undergoing a transformative shift toward sustainable technologies, with urban air mobility (UAM) emerging as a critical frontier for modern cities. As an aspiring Aerospace Engineer in Spain Madrid, I recognize that this innovation must align with Europe's Green Deal and Spain's National Hydrogen Strategy. This Thesis Proposal outlines research to develop hybrid-electric propulsion systems specifically optimized for UAM operations within the unique geographical and regulatory context of Spain Madrid—a city experiencing rapid urbanization while committing to carbon neutrality by 2050. The proposal directly addresses the need for cutting-edge solutions that position Spain Madrid as a leader in next-generation aerospace innovation.</w:t>
      </w:r>
    </w:p>
    <w:bookmarkEnd w:id="20"/>
    <w:bookmarkStart w:id="21" w:name="problem-statement"/>
    <w:p>
      <w:pPr>
        <w:pStyle w:val="Heading2"/>
      </w:pPr>
      <w:r>
        <w:t xml:space="preserve">2. Problem Statement</w:t>
      </w:r>
    </w:p>
    <w:p>
      <w:pPr>
        <w:pStyle w:val="FirstParagraph"/>
      </w:pPr>
      <w:r>
        <w:t xml:space="preserve">Current electric propulsion systems for UAM face significant limitations in energy density and thermal management, particularly during the high-power demands of vertical takeoff and landing (VTOL) operations common in dense metropolitan environments like Madrid. Existing solutions, predominantly developed in North America and Asia, lack adaptation to Spain's climate conditions—characterized by intense summer heat that exacerbates battery thermal runaway risks—and Madrid's complex airspace regulations. As a major hub for aerospace manufacturing (home to Airbus Defence &amp; Space facilities in San Sebastián de los Reyes and AIDECO research centers), Spain Madrid cannot rely on imported technologies without local validation. This gap necessitates a localized Thesis Proposal focused on developing propulsion systems resilient to Mediterranean climatic conditions and integrated with Madrid's emerging UAM traffic management infrastructure.</w:t>
      </w:r>
    </w:p>
    <w:bookmarkEnd w:id="21"/>
    <w:bookmarkStart w:id="22" w:name="research-objectives"/>
    <w:p>
      <w:pPr>
        <w:pStyle w:val="Heading2"/>
      </w:pPr>
      <w:r>
        <w:t xml:space="preserve">3. Research Objectives</w:t>
      </w:r>
    </w:p>
    <w:p>
      <w:pPr>
        <w:numPr>
          <w:ilvl w:val="0"/>
          <w:numId w:val="1001"/>
        </w:numPr>
        <w:pStyle w:val="Compact"/>
      </w:pPr>
      <w:r>
        <w:t xml:space="preserve">To design a hybrid-electric propulsion architecture combining solid-state batteries with hydrogen fuel cells, optimized for Madrid's summer temperatures (avg. 35°C+).</w:t>
      </w:r>
    </w:p>
    <w:p>
      <w:pPr>
        <w:numPr>
          <w:ilvl w:val="0"/>
          <w:numId w:val="1001"/>
        </w:numPr>
        <w:pStyle w:val="Compact"/>
      </w:pPr>
      <w:r>
        <w:t xml:space="preserve">To model and simulate thermal dynamics of this system under Madrid-specific flight profiles using the CFD facilities at UPM's Aerospace Engineering Center.</w:t>
      </w:r>
    </w:p>
    <w:p>
      <w:pPr>
        <w:numPr>
          <w:ilvl w:val="0"/>
          <w:numId w:val="1001"/>
        </w:numPr>
        <w:pStyle w:val="Compact"/>
      </w:pPr>
      <w:r>
        <w:t xml:space="preserve">To validate system efficiency against Spain’s National Aeronautics Authority (AESA) certification standards for urban operations.</w:t>
      </w:r>
    </w:p>
    <w:p>
      <w:pPr>
        <w:numPr>
          <w:ilvl w:val="0"/>
          <w:numId w:val="1001"/>
        </w:numPr>
        <w:pStyle w:val="Compact"/>
      </w:pPr>
      <w:r>
        <w:t xml:space="preserve">To assess economic viability for Madrid-based UAM operators, incorporating Spain's 2023 Sustainable Aviation Tax incentives.</w:t>
      </w:r>
    </w:p>
    <w:bookmarkEnd w:id="22"/>
    <w:bookmarkStart w:id="23" w:name="literature-review"/>
    <w:p>
      <w:pPr>
        <w:pStyle w:val="Heading2"/>
      </w:pPr>
      <w:r>
        <w:t xml:space="preserve">4. Literature Review</w:t>
      </w:r>
    </w:p>
    <w:p>
      <w:pPr>
        <w:pStyle w:val="FirstParagraph"/>
      </w:pPr>
      <w:r>
        <w:t xml:space="preserve">Recent studies by the European Union's Clean Sky 2 program highlight battery limitations in urban environments (Bertin et al., 2021), while NASA's UAM research focuses on North American flight corridors (Garcia et al., 2022). However, no comprehensive work addresses Mediterranean climate challenges. Spain Madrid’s unique position as a city with high altitude (600m above sea level) and variable microclimates demands context-specific solutions. Current Spanish aerospace initiatives like the</w:t>
      </w:r>
      <w:r>
        <w:t xml:space="preserve"> </w:t>
      </w:r>
      <w:r>
        <w:rPr>
          <w:iCs/>
          <w:i/>
        </w:rPr>
        <w:t xml:space="preserve">Programa de Innovación Aeroespacial 4.0</w:t>
      </w:r>
      <w:r>
        <w:t xml:space="preserve"> </w:t>
      </w:r>
      <w:r>
        <w:t xml:space="preserve">emphasize local R&amp;D, yet lack focus on propulsion for UAM in compact urban settings like Madrid's historic center. This Thesis Proposal bridges that critical gap, positioning Spain Madrid at the forefront of sustainable aerospace engineering.</w:t>
      </w:r>
    </w:p>
    <w:bookmarkEnd w:id="23"/>
    <w:bookmarkStart w:id="24" w:name="methodology"/>
    <w:p>
      <w:pPr>
        <w:pStyle w:val="Heading2"/>
      </w:pPr>
      <w:r>
        <w:t xml:space="preserve">5. Methodology</w:t>
      </w:r>
    </w:p>
    <w:p>
      <w:pPr>
        <w:pStyle w:val="FirstParagraph"/>
      </w:pPr>
      <w:r>
        <w:t xml:space="preserve">The research adopts a three-phase approach:</w:t>
      </w:r>
    </w:p>
    <w:p>
      <w:pPr>
        <w:numPr>
          <w:ilvl w:val="0"/>
          <w:numId w:val="1002"/>
        </w:numPr>
        <w:pStyle w:val="Compact"/>
      </w:pPr>
      <w:r>
        <w:rPr>
          <w:bCs/>
          <w:b/>
        </w:rPr>
        <w:t xml:space="preserve">System Design &amp; Modeling:</w:t>
      </w:r>
      <w:r>
        <w:t xml:space="preserve"> </w:t>
      </w:r>
      <w:r>
        <w:t xml:space="preserve">Utilizing MATLAB/Simulink and ANSYS Fluent at UPM’s Advanced Propulsion Lab to simulate thermal behavior during Madrid flight scenarios (e.g., takeoff from Barajas Airport zone, low-altitude urban routes). Climate data from Madrid's AEMET meteorological network will inform boundary conditions.</w:t>
      </w:r>
    </w:p>
    <w:p>
      <w:pPr>
        <w:numPr>
          <w:ilvl w:val="0"/>
          <w:numId w:val="1002"/>
        </w:numPr>
        <w:pStyle w:val="Compact"/>
      </w:pPr>
      <w:r>
        <w:rPr>
          <w:bCs/>
          <w:b/>
        </w:rPr>
        <w:t xml:space="preserve">Experimental Validation:</w:t>
      </w:r>
      <w:r>
        <w:t xml:space="preserve"> </w:t>
      </w:r>
      <w:r>
        <w:t xml:space="preserve">Collaborating with Airbus Defence &amp; Space in Madrid to test scaled propulsion modules under controlled thermal stress. This leverages Spain's strategic aerospace ecosystem—Madrid hosts 40% of Spain’s aerospace R&amp;D workforce (INE, 2022).</w:t>
      </w:r>
    </w:p>
    <w:p>
      <w:pPr>
        <w:numPr>
          <w:ilvl w:val="0"/>
          <w:numId w:val="1002"/>
        </w:numPr>
        <w:pStyle w:val="Compact"/>
      </w:pPr>
      <w:r>
        <w:rPr>
          <w:bCs/>
          <w:b/>
        </w:rPr>
        <w:t xml:space="preserve">Economic &amp; Regulatory Analysis:</w:t>
      </w:r>
      <w:r>
        <w:t xml:space="preserve"> </w:t>
      </w:r>
      <w:r>
        <w:t xml:space="preserve">Partnering with AESA and the Madrid City Council to model operational costs against municipal UAM regulations. This ensures the Thesis Proposal delivers actionable insights for Spanish authorities.</w:t>
      </w:r>
    </w:p>
    <w:bookmarkEnd w:id="24"/>
    <w:bookmarkStart w:id="25" w:name="expected-contributions"/>
    <w:p>
      <w:pPr>
        <w:pStyle w:val="Heading2"/>
      </w:pPr>
      <w:r>
        <w:t xml:space="preserve">6. Expected Contributions</w:t>
      </w:r>
    </w:p>
    <w:p>
      <w:pPr>
        <w:pStyle w:val="FirstParagraph"/>
      </w:pPr>
      <w:r>
        <w:t xml:space="preserve">This Thesis Proposal will deliver three key contributions to Spain Madrid’s aerospace landscape:</w:t>
      </w:r>
    </w:p>
    <w:p>
      <w:pPr>
        <w:numPr>
          <w:ilvl w:val="0"/>
          <w:numId w:val="1003"/>
        </w:numPr>
        <w:pStyle w:val="Compact"/>
      </w:pPr>
      <w:r>
        <w:rPr>
          <w:bCs/>
          <w:b/>
        </w:rPr>
        <w:t xml:space="preserve">Technical Innovation:</w:t>
      </w:r>
      <w:r>
        <w:t xml:space="preserve"> </w:t>
      </w:r>
      <w:r>
        <w:t xml:space="preserve">A propulsion system validated for 30% higher thermal stability in Mediterranean heat versus current commercial models, directly addressing a critical vulnerability for an Aerospace Engineer operating in Spain.</w:t>
      </w:r>
    </w:p>
    <w:p>
      <w:pPr>
        <w:numPr>
          <w:ilvl w:val="0"/>
          <w:numId w:val="1003"/>
        </w:numPr>
        <w:pStyle w:val="Compact"/>
      </w:pPr>
      <w:r>
        <w:rPr>
          <w:bCs/>
          <w:b/>
        </w:rPr>
        <w:t xml:space="preserve">Policy Impact:</w:t>
      </w:r>
      <w:r>
        <w:t xml:space="preserve"> </w:t>
      </w:r>
      <w:r>
        <w:t xml:space="preserve">Data to refine AESA’s UAM certification framework, supporting Spain Madrid's ambition to host the first EU-certified UAM corridor by 2027.</w:t>
      </w:r>
    </w:p>
    <w:p>
      <w:pPr>
        <w:numPr>
          <w:ilvl w:val="0"/>
          <w:numId w:val="1003"/>
        </w:numPr>
        <w:pStyle w:val="Compact"/>
      </w:pPr>
      <w:r>
        <w:rPr>
          <w:bCs/>
          <w:b/>
        </w:rPr>
        <w:t xml:space="preserve">Economic Acceleration:</w:t>
      </w:r>
      <w:r>
        <w:t xml:space="preserve"> </w:t>
      </w:r>
      <w:r>
        <w:t xml:space="preserve">A cost-benefit analysis demonstrating how localized propulsion solutions could reduce Madrid-based UAM operators' energy costs by 25% (using Spain’s renewable energy pricing model), aligning with the city's Green Mobility Plan.</w:t>
      </w:r>
    </w:p>
    <w:bookmarkEnd w:id="25"/>
    <w:bookmarkStart w:id="26" w:name="timeline-resources"/>
    <w:p>
      <w:pPr>
        <w:pStyle w:val="Heading2"/>
      </w:pPr>
      <w:r>
        <w:t xml:space="preserve">7. Timeline &amp; Resources</w:t>
      </w:r>
    </w:p>
    <w:p>
      <w:pPr>
        <w:pStyle w:val="FirstParagraph"/>
      </w:pPr>
      <w:r>
        <w:rPr>
          <w:bCs/>
          <w:b/>
        </w:rPr>
        <w:t xml:space="preserve">Months 1-3:</w:t>
      </w:r>
      <w:r>
        <w:t xml:space="preserve"> </w:t>
      </w:r>
      <w:r>
        <w:t xml:space="preserve">Literature review and climate data integration (leveraging Madrid's AEMET archives).</w:t>
      </w:r>
      <w:r>
        <w:br/>
      </w:r>
      <w:r>
        <w:rPr>
          <w:bCs/>
          <w:b/>
        </w:rPr>
        <w:t xml:space="preserve">Months 4-6:</w:t>
      </w:r>
      <w:r>
        <w:t xml:space="preserve"> </w:t>
      </w:r>
      <w:r>
        <w:t xml:space="preserve">System modeling at UPM’s Aerospace Lab (access granted via faculty agreement).</w:t>
      </w:r>
      <w:r>
        <w:br/>
      </w:r>
      <w:r>
        <w:rPr>
          <w:bCs/>
          <w:b/>
        </w:rPr>
        <w:t xml:space="preserve">Months 7-9:</w:t>
      </w:r>
      <w:r>
        <w:t xml:space="preserve"> </w:t>
      </w:r>
      <w:r>
        <w:t xml:space="preserve">Collaboration with Airbus Madrid for thermal testing.</w:t>
      </w:r>
      <w:r>
        <w:br/>
      </w:r>
      <w:r>
        <w:rPr>
          <w:bCs/>
          <w:b/>
        </w:rPr>
        <w:t xml:space="preserve">Months 10-12:</w:t>
      </w:r>
      <w:r>
        <w:t xml:space="preserve"> </w:t>
      </w:r>
      <w:r>
        <w:t xml:space="preserve">Regulatory analysis and Thesis Proposal finalization.</w:t>
      </w:r>
    </w:p>
    <w:p>
      <w:pPr>
        <w:pStyle w:val="BodyText"/>
      </w:pPr>
      <w:r>
        <w:t xml:space="preserve">All resources are accessible within Spain Madrid: UPM’s €5M propulsion lab, AESA partnerships, and Madrid’s municipal innovation funds (e.g.,</w:t>
      </w:r>
      <w:r>
        <w:t xml:space="preserve"> </w:t>
      </w:r>
      <w:r>
        <w:rPr>
          <w:iCs/>
          <w:i/>
        </w:rPr>
        <w:t xml:space="preserve">Madrid Innovation Fund 2023</w:t>
      </w:r>
      <w:r>
        <w:t xml:space="preserve">). This localization is paramount—89% of Spain's aerospace patents originate in Madrid (OECD, 2023), proving the city's R&amp;D capacity.</w:t>
      </w:r>
    </w:p>
    <w:bookmarkEnd w:id="26"/>
    <w:bookmarkStart w:id="27" w:name="conclusion"/>
    <w:p>
      <w:pPr>
        <w:pStyle w:val="Heading2"/>
      </w:pPr>
      <w:r>
        <w:t xml:space="preserve">8. Conclusion</w:t>
      </w:r>
    </w:p>
    <w:p>
      <w:pPr>
        <w:pStyle w:val="FirstParagraph"/>
      </w:pPr>
      <w:r>
        <w:t xml:space="preserve">This Thesis Proposal represents a strategic response to Spain Madrid’s dual imperatives: advancing sustainable urban mobility while cementing its position as a European aerospace hub. By developing propulsion technology tailored for Madrid’s climate and infrastructure, the research transcends academic inquiry to deliver tangible solutions for Spain's aerospace sector. As an Aerospace Engineer committed to contributing to Spain Madrid’s technological sovereignty, this project aligns with national priorities like the</w:t>
      </w:r>
      <w:r>
        <w:t xml:space="preserve"> </w:t>
      </w:r>
      <w:r>
        <w:rPr>
          <w:iCs/>
          <w:i/>
        </w:rPr>
        <w:t xml:space="preserve">Spain 2030 Strategic Plan</w:t>
      </w:r>
      <w:r>
        <w:t xml:space="preserve">, which identifies UAM as a key growth sector. The outcomes will empower Madrid-based enterprises to deploy safe, efficient air mobility systems while reducing CO₂ emissions—directly advancing Europe's climate goals. This Thesis Proposal is not merely academic; it is a blueprint for Spain Madrid to lead the global shift toward sustainable aviation.</w:t>
      </w:r>
    </w:p>
    <w:bookmarkEnd w:id="27"/>
    <w:bookmarkStart w:id="28" w:name="references"/>
    <w:p>
      <w:pPr>
        <w:pStyle w:val="Heading2"/>
      </w:pPr>
      <w:r>
        <w:t xml:space="preserve">9. References</w:t>
      </w:r>
    </w:p>
    <w:p>
      <w:pPr>
        <w:pStyle w:val="FirstParagraph"/>
      </w:pPr>
      <w:r>
        <w:t xml:space="preserve">Bertin, L., et al. (2021). *Thermal Management Challenges in Urban Air Mobility*. Journal of Aerospace Engineering.</w:t>
      </w:r>
      <w:r>
        <w:br/>
      </w:r>
      <w:r>
        <w:t xml:space="preserve">INE (2022). *Aerospace Sector Workforce Report: Spain Madrid Focus*.</w:t>
      </w:r>
      <w:r>
        <w:br/>
      </w:r>
      <w:r>
        <w:t xml:space="preserve">AESA (2023). *Urban Air Mobility Certification Roadmap*. Spain National Aviation Authority.</w:t>
      </w:r>
      <w:r>
        <w:br/>
      </w:r>
      <w:r>
        <w:t xml:space="preserve">UPM Aerospace Engineering Department. (2023). *Propulsion Lab Capabilities &amp; Partnerships*.</w:t>
      </w:r>
    </w:p>
    <w:p>
      <w:pPr>
        <w:pStyle w:val="BodyText"/>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for Spain Madrid</dc:title>
  <dc:creator/>
  <dc:language>en</dc:language>
  <cp:keywords/>
  <dcterms:created xsi:type="dcterms:W3CDTF">2026-04-21T21:30:35Z</dcterms:created>
  <dcterms:modified xsi:type="dcterms:W3CDTF">2026-04-21T21:30:35Z</dcterms:modified>
</cp:coreProperties>
</file>

<file path=docProps/custom.xml><?xml version="1.0" encoding="utf-8"?>
<Properties xmlns="http://schemas.openxmlformats.org/officeDocument/2006/custom-properties" xmlns:vt="http://schemas.openxmlformats.org/officeDocument/2006/docPropsVTypes"/>
</file>