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Development</w:t>
      </w:r>
      <w:r>
        <w:t xml:space="preserve"> </w:t>
      </w:r>
      <w:r>
        <w:t xml:space="preserve">through</w:t>
      </w:r>
      <w:r>
        <w:t xml:space="preserve"> </w:t>
      </w:r>
      <w:r>
        <w:t xml:space="preserve">Aerospace</w:t>
      </w:r>
      <w:r>
        <w:t xml:space="preserve"> </w:t>
      </w:r>
      <w:r>
        <w:t xml:space="preserve">Engineering</w:t>
      </w:r>
      <w:r>
        <w:t xml:space="preserve"> </w:t>
      </w:r>
      <w:r>
        <w:t xml:space="preserve">Applications</w:t>
      </w:r>
      <w:r>
        <w:t xml:space="preserve"> </w:t>
      </w:r>
      <w:r>
        <w:t xml:space="preserve">in</w:t>
      </w:r>
      <w:r>
        <w:t xml:space="preserve"> </w:t>
      </w:r>
      <w:r>
        <w:t xml:space="preserve">Sudan</w:t>
      </w:r>
      <w:r>
        <w:t xml:space="preserve"> </w:t>
      </w:r>
      <w:r>
        <w:t xml:space="preserve">Khartoum</w:t>
      </w:r>
    </w:p>
    <w:bookmarkStart w:id="28" w:name="Xaba4a9931d7385116a86900eed8214dc4990ace"/>
    <w:p>
      <w:pPr>
        <w:pStyle w:val="Heading1"/>
      </w:pPr>
      <w:r>
        <w:t xml:space="preserve">Thesis Proposal: Advancing Sustainable Development through Aerospace Engineering Applications in Sudan Khartoum</w:t>
      </w:r>
    </w:p>
    <w:bookmarkStart w:id="20" w:name="abstract"/>
    <w:p>
      <w:pPr>
        <w:pStyle w:val="Heading2"/>
      </w:pPr>
      <w:r>
        <w:t xml:space="preserve">Abstract</w:t>
      </w:r>
    </w:p>
    <w:p>
      <w:pPr>
        <w:pStyle w:val="FirstParagraph"/>
      </w:pPr>
      <w:r>
        <w:t xml:space="preserve">This thesis proposal outlines a research initiative focused on developing practical aerospace engineering solutions tailored to the unique environmental, agricultural, and infrastructural challenges facing Khartoum, Sudan. As an emerging field within the broader context of Sudan's technological advancement, Aerospace Engineering presents transformative potential for addressing critical national priorities. This study will investigate how satellite remote sensing, drone-based monitoring systems, and data analytics can be harnessed by a locally trained</w:t>
      </w:r>
      <w:r>
        <w:t xml:space="preserve"> </w:t>
      </w:r>
      <w:r>
        <w:rPr>
          <w:iCs/>
          <w:i/>
        </w:rPr>
        <w:t xml:space="preserve">Aerospace Engineer</w:t>
      </w:r>
      <w:r>
        <w:t xml:space="preserve"> </w:t>
      </w:r>
      <w:r>
        <w:t xml:space="preserve">to enhance agricultural productivity, flood management, and urban planning in the Khartoum region. The proposed research directly responds to Sudan's National Space Policy (2021) and aligns with the United Nations Sustainable Development Goals (SDGs), particularly SDG 2 (Zero Hunger), SDG 6 (Clean Water and Sanitation), and SDG 11 (Sustainable Cities). This</w:t>
      </w:r>
      <w:r>
        <w:t xml:space="preserve"> </w:t>
      </w:r>
      <w:r>
        <w:rPr>
          <w:iCs/>
          <w:i/>
        </w:rPr>
        <w:t xml:space="preserve">Thesis Proposal</w:t>
      </w:r>
      <w:r>
        <w:t xml:space="preserve"> </w:t>
      </w:r>
      <w:r>
        <w:t xml:space="preserve">establishes the framework for a groundbreaking contribution to both academic knowledge and tangible socio-economic development in</w:t>
      </w:r>
      <w:r>
        <w:t xml:space="preserve"> </w:t>
      </w:r>
      <w:r>
        <w:rPr>
          <w:bCs/>
          <w:b/>
        </w:rPr>
        <w:t xml:space="preserve">Sudan Khartoum</w:t>
      </w:r>
      <w:r>
        <w:t xml:space="preserve">.</w:t>
      </w:r>
    </w:p>
    <w:bookmarkEnd w:id="20"/>
    <w:bookmarkStart w:id="21" w:name="Xd8958eadb80354258266992afdb352004c335c8"/>
    <w:p>
      <w:pPr>
        <w:pStyle w:val="Heading2"/>
      </w:pPr>
      <w:r>
        <w:t xml:space="preserve">1. Introduction: The Imperative for Localized Aerospace Solutions in Sudan Khartoum</w:t>
      </w:r>
    </w:p>
    <w:p>
      <w:pPr>
        <w:pStyle w:val="FirstParagraph"/>
      </w:pPr>
      <w:r>
        <w:t xml:space="preserve">The city of Khartoum, the capital of Sudan, confronts complex challenges including recurrent flooding along the Blue and White Nile rivers, climate-induced agricultural stress impacting food security for millions, and rapid urbanization straining infrastructure. Traditional monitoring and management approaches often lack the spatial resolution, timeliness, or cost-effectiveness required for these dynamic issues. While global aerospace advancements offer powerful tools, their direct applicability to</w:t>
      </w:r>
      <w:r>
        <w:t xml:space="preserve"> </w:t>
      </w:r>
      <w:r>
        <w:rPr>
          <w:bCs/>
          <w:b/>
        </w:rPr>
        <w:t xml:space="preserve">Sudan Khartoum</w:t>
      </w:r>
      <w:r>
        <w:t xml:space="preserve"> </w:t>
      </w:r>
      <w:r>
        <w:t xml:space="preserve">is limited by a critical gap: the absence of locally developed expertise and context-specific solutions. This research addresses this void by positioning the Sudanese</w:t>
      </w:r>
      <w:r>
        <w:t xml:space="preserve"> </w:t>
      </w:r>
      <w:r>
        <w:rPr>
          <w:iCs/>
          <w:i/>
        </w:rPr>
        <w:t xml:space="preserve">Aerospace Engineer</w:t>
      </w:r>
      <w:r>
        <w:t xml:space="preserve"> </w:t>
      </w:r>
      <w:r>
        <w:t xml:space="preserve">as a central agent for innovation. The goal is not merely to import technology, but to build indigenous capacity to adapt and deploy aerospace engineering principles directly for Khartoum's benefit.</w:t>
      </w:r>
    </w:p>
    <w:bookmarkEnd w:id="21"/>
    <w:bookmarkStart w:id="22" w:name="problem-statement-and-research-gap"/>
    <w:p>
      <w:pPr>
        <w:pStyle w:val="Heading2"/>
      </w:pPr>
      <w:r>
        <w:t xml:space="preserve">2. Problem Statement and Research Gap</w:t>
      </w:r>
    </w:p>
    <w:p>
      <w:pPr>
        <w:pStyle w:val="FirstParagraph"/>
      </w:pPr>
      <w:r>
        <w:t xml:space="preserve">Current remote sensing data applications in Sudan often rely on foreign datasets and interpretations, leading to solutions that do not account for Khartoum's specific soil types, river dynamics, or socio-economic realities. There is a severe shortage of trained professionals in Sudan capable of designing, operating, and maintaining the necessary aerospace systems locally. Existing academic programs lack strong industry linkage with practical application focus for national challenges. This creates a significant research gap: How can the role of the</w:t>
      </w:r>
      <w:r>
        <w:t xml:space="preserve"> </w:t>
      </w:r>
      <w:r>
        <w:rPr>
          <w:iCs/>
          <w:i/>
        </w:rPr>
        <w:t xml:space="preserve">Aerospace Engineer</w:t>
      </w:r>
      <w:r>
        <w:t xml:space="preserve"> </w:t>
      </w:r>
      <w:r>
        <w:t xml:space="preserve">be defined and developed within Sudan's specific context to deliver actionable, sustainable solutions for Khartoum? This thesis directly tackles this gap by proposing a methodology centered on co-creation with local stakeholders (agricultural ministries, urban planners, disaster management agencies) in</w:t>
      </w:r>
      <w:r>
        <w:t xml:space="preserve"> </w:t>
      </w:r>
      <w:r>
        <w:rPr>
          <w:bCs/>
          <w:b/>
        </w:rPr>
        <w:t xml:space="preserve">Sudan Khartoum</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develop a context-specific framework for applying low-cost satellite remote sensing and drone-based monitoring systems to track agricultural water stress and yield estimation in the Gezira irrigation scheme near Khartoum.</w:t>
      </w:r>
    </w:p>
    <w:p>
      <w:pPr>
        <w:numPr>
          <w:ilvl w:val="0"/>
          <w:numId w:val="1001"/>
        </w:numPr>
        <w:pStyle w:val="Compact"/>
      </w:pPr>
      <w:r>
        <w:t xml:space="preserve">To design and implement a prototype flood inundation mapping system utilizing freely available satellite data (e.g., Sentinel-1) integrated with local river gauge networks, specifically for key flood-prone areas along the White Nile in Khartoum State.</w:t>
      </w:r>
    </w:p>
    <w:p>
      <w:pPr>
        <w:numPr>
          <w:ilvl w:val="0"/>
          <w:numId w:val="1001"/>
        </w:numPr>
        <w:pStyle w:val="Compact"/>
      </w:pPr>
      <w:r>
        <w:t xml:space="preserve">To evaluate the cost-effectiveness and scalability of drone-based infrastructure assessment for urban planning projects within Khartoum City, comparing it to traditional surveying methods.</w:t>
      </w:r>
    </w:p>
    <w:p>
      <w:pPr>
        <w:numPr>
          <w:ilvl w:val="0"/>
          <w:numId w:val="1001"/>
        </w:numPr>
        <w:pStyle w:val="Compact"/>
      </w:pPr>
      <w:r>
        <w:t xml:space="preserve">To propose a curriculum framework for training Sudanese</w:t>
      </w:r>
      <w:r>
        <w:t xml:space="preserve"> </w:t>
      </w:r>
      <w:r>
        <w:rPr>
          <w:iCs/>
          <w:i/>
        </w:rPr>
        <w:t xml:space="preserve">Aerospace Engineers</w:t>
      </w:r>
      <w:r>
        <w:t xml:space="preserve"> </w:t>
      </w:r>
      <w:r>
        <w:t xml:space="preserve">focused on applied remote sensing and geospatial data analysis, directly aligned with the needs of Sudan's development priorities as defined by local stakeholders in Khartoum.</w:t>
      </w:r>
    </w:p>
    <w:bookmarkEnd w:id="23"/>
    <w:bookmarkStart w:id="24" w:name="methodology"/>
    <w:p>
      <w:pPr>
        <w:pStyle w:val="Heading2"/>
      </w:pPr>
      <w:r>
        <w:t xml:space="preserve">4. Methodology</w:t>
      </w:r>
    </w:p>
    <w:p>
      <w:pPr>
        <w:pStyle w:val="FirstParagraph"/>
      </w:pPr>
      <w:r>
        <w:t xml:space="preserve">This research employs a mixed-methods approach combining technical development, field validation, and stakeholder engagement:</w:t>
      </w:r>
    </w:p>
    <w:p>
      <w:pPr>
        <w:numPr>
          <w:ilvl w:val="0"/>
          <w:numId w:val="1002"/>
        </w:numPr>
        <w:pStyle w:val="Compact"/>
      </w:pPr>
      <w:r>
        <w:rPr>
          <w:bCs/>
          <w:b/>
        </w:rPr>
        <w:t xml:space="preserve">Phase 1: Contextual Analysis &amp; Stakeholder Co-Design (Months 1-4):</w:t>
      </w:r>
      <w:r>
        <w:t xml:space="preserve"> </w:t>
      </w:r>
      <w:r>
        <w:t xml:space="preserve">Conduct workshops with key Khartoum-based stakeholders (Ministry of Agriculture, National Disaster Management Authority, Khartoum City Council) to define precise problem statements and data requirements for each objective. Establish partnerships with the University of Khartoum's Engineering Faculty.</w:t>
      </w:r>
    </w:p>
    <w:p>
      <w:pPr>
        <w:numPr>
          <w:ilvl w:val="0"/>
          <w:numId w:val="1002"/>
        </w:numPr>
        <w:pStyle w:val="Compact"/>
      </w:pPr>
      <w:r>
        <w:rPr>
          <w:bCs/>
          <w:b/>
        </w:rPr>
        <w:t xml:space="preserve">Phase 2: Technical Development &amp; Data Acquisition (Months 5-10):</w:t>
      </w:r>
      <w:r>
        <w:t xml:space="preserve"> </w:t>
      </w:r>
      <w:r>
        <w:t xml:space="preserve">Utilize open-source geospatial software (QGIS, Google Earth Engine) to process satellite imagery. Collaborate with a local drone service provider in Khartoum to collect high-resolution aerial data for flood mapping and infrastructure assessment under specific pilot areas.</w:t>
      </w:r>
    </w:p>
    <w:p>
      <w:pPr>
        <w:numPr>
          <w:ilvl w:val="0"/>
          <w:numId w:val="1002"/>
        </w:numPr>
        <w:pStyle w:val="Compact"/>
      </w:pPr>
      <w:r>
        <w:rPr>
          <w:bCs/>
          <w:b/>
        </w:rPr>
        <w:t xml:space="preserve">Phase 3: Field Validation &amp; System Testing (Months 11-14):</w:t>
      </w:r>
      <w:r>
        <w:t xml:space="preserve"> </w:t>
      </w:r>
      <w:r>
        <w:t xml:space="preserve">Deploy the developed systems in selected zones (e.g., agricultural plots near Wad Madani, flood-prone neighborhoods in Khartoum North). Validate data accuracy against ground truth measurements collected with local teams. Gather feedback from end-users.</w:t>
      </w:r>
    </w:p>
    <w:p>
      <w:pPr>
        <w:numPr>
          <w:ilvl w:val="0"/>
          <w:numId w:val="1002"/>
        </w:numPr>
        <w:pStyle w:val="Compact"/>
      </w:pPr>
      <w:r>
        <w:rPr>
          <w:bCs/>
          <w:b/>
        </w:rPr>
        <w:t xml:space="preserve">Phase 4: Impact Assessment &amp; Curriculum Development (Months 15-18):</w:t>
      </w:r>
      <w:r>
        <w:t xml:space="preserve"> </w:t>
      </w:r>
      <w:r>
        <w:t xml:space="preserve">Analyze the socio-economic impact of the pilot systems. Synthesize findings into a practical curriculum module for future Sudanese</w:t>
      </w:r>
      <w:r>
        <w:t xml:space="preserve"> </w:t>
      </w:r>
      <w:r>
        <w:rPr>
          <w:iCs/>
          <w:i/>
        </w:rPr>
        <w:t xml:space="preserve">Aerospace Engineers</w:t>
      </w:r>
      <w:r>
        <w:t xml:space="preserve">, emphasizing problem-solving for Khartoum and Sudan's unique environment.</w:t>
      </w:r>
    </w:p>
    <w:bookmarkEnd w:id="24"/>
    <w:bookmarkStart w:id="25" w:name="significance-and-expected-outcomes"/>
    <w:p>
      <w:pPr>
        <w:pStyle w:val="Heading2"/>
      </w:pPr>
      <w:r>
        <w:t xml:space="preserve">5. Significance and Expected Outcomes</w:t>
      </w:r>
    </w:p>
    <w:p>
      <w:pPr>
        <w:pStyle w:val="FirstParagraph"/>
      </w:pPr>
      <w:r>
        <w:t xml:space="preserve">This research holds significant potential for immediate impact in</w:t>
      </w:r>
      <w:r>
        <w:t xml:space="preserve"> </w:t>
      </w:r>
      <w:r>
        <w:rPr>
          <w:bCs/>
          <w:b/>
        </w:rPr>
        <w:t xml:space="preserve">Sudan Khartoum</w:t>
      </w:r>
      <w:r>
        <w:t xml:space="preserve">:</w:t>
      </w:r>
    </w:p>
    <w:p>
      <w:pPr>
        <w:numPr>
          <w:ilvl w:val="0"/>
          <w:numId w:val="1003"/>
        </w:numPr>
        <w:pStyle w:val="Compact"/>
      </w:pPr>
      <w:r>
        <w:rPr>
          <w:bCs/>
          <w:b/>
        </w:rPr>
        <w:t xml:space="preserve">Tangible Solutions:</w:t>
      </w:r>
      <w:r>
        <w:t xml:space="preserve"> </w:t>
      </w:r>
      <w:r>
        <w:t xml:space="preserve">Provides Khartoum authorities with a validated, low-cost tool for improved flood forecasting and agricultural monitoring, directly contributing to food security and disaster resilience.</w:t>
      </w:r>
    </w:p>
    <w:p>
      <w:pPr>
        <w:numPr>
          <w:ilvl w:val="0"/>
          <w:numId w:val="1003"/>
        </w:numPr>
        <w:pStyle w:val="Compact"/>
      </w:pPr>
      <w:r>
        <w:rPr>
          <w:bCs/>
          <w:b/>
        </w:rPr>
        <w:t xml:space="preserve">Capacity Building:</w:t>
      </w:r>
      <w:r>
        <w:t xml:space="preserve"> </w:t>
      </w:r>
      <w:r>
        <w:t xml:space="preserve">Creates a blueprint for training the next generation of Sudanese</w:t>
      </w:r>
      <w:r>
        <w:t xml:space="preserve"> </w:t>
      </w:r>
      <w:r>
        <w:rPr>
          <w:iCs/>
          <w:i/>
        </w:rPr>
        <w:t xml:space="preserve">Aerospace Engineers</w:t>
      </w:r>
      <w:r>
        <w:t xml:space="preserve">, moving beyond theoretical knowledge towards practical application in national development. The developed curriculum framework will be submitted to relevant Sudanese universities.</w:t>
      </w:r>
    </w:p>
    <w:p>
      <w:pPr>
        <w:numPr>
          <w:ilvl w:val="0"/>
          <w:numId w:val="1003"/>
        </w:numPr>
        <w:pStyle w:val="Compact"/>
      </w:pPr>
      <w:r>
        <w:rPr>
          <w:bCs/>
          <w:b/>
        </w:rPr>
        <w:t xml:space="preserve">Economic Efficiency:</w:t>
      </w:r>
      <w:r>
        <w:t xml:space="preserve"> </w:t>
      </w:r>
      <w:r>
        <w:t xml:space="preserve">Demonstrates how locally adapted aerospace techniques can offer cost savings compared to imported solutions, crucial for Sudan's resource landscape.</w:t>
      </w:r>
    </w:p>
    <w:p>
      <w:pPr>
        <w:numPr>
          <w:ilvl w:val="0"/>
          <w:numId w:val="1003"/>
        </w:numPr>
        <w:pStyle w:val="Compact"/>
      </w:pPr>
      <w:r>
        <w:rPr>
          <w:bCs/>
          <w:b/>
        </w:rPr>
        <w:t xml:space="preserve">National Recognition:</w:t>
      </w:r>
      <w:r>
        <w:t xml:space="preserve"> </w:t>
      </w:r>
      <w:r>
        <w:t xml:space="preserve">Positions Khartoum as a hub for innovative, context-driven aerospace applications within Africa, contributing to Sudan's growing space sector vision.</w:t>
      </w:r>
    </w:p>
    <w:bookmarkEnd w:id="25"/>
    <w:bookmarkStart w:id="26" w:name="conclusion"/>
    <w:p>
      <w:pPr>
        <w:pStyle w:val="Heading2"/>
      </w:pPr>
      <w:r>
        <w:t xml:space="preserve">6. Conclusion</w:t>
      </w:r>
    </w:p>
    <w:p>
      <w:pPr>
        <w:pStyle w:val="FirstParagraph"/>
      </w:pPr>
      <w:r>
        <w:t xml:space="preserve">The proposed research is not merely an academic exercise; it is a strategic investment in Sudan's future resilience and development through the critical lens of Aerospace Engineering. By centering the work on the specific needs of</w:t>
      </w:r>
      <w:r>
        <w:t xml:space="preserve"> </w:t>
      </w:r>
      <w:r>
        <w:rPr>
          <w:bCs/>
          <w:b/>
        </w:rPr>
        <w:t xml:space="preserve">Sudan Khartoum</w:t>
      </w:r>
      <w:r>
        <w:t xml:space="preserve">, this</w:t>
      </w:r>
      <w:r>
        <w:t xml:space="preserve"> </w:t>
      </w:r>
      <w:r>
        <w:rPr>
          <w:iCs/>
          <w:i/>
        </w:rPr>
        <w:t xml:space="preserve">Thesis Proposal</w:t>
      </w:r>
      <w:r>
        <w:t xml:space="preserve"> </w:t>
      </w:r>
      <w:r>
        <w:t xml:space="preserve">ensures that the emerging field of Aerospace Engineering directly serves national priorities. The role of the Sudanese</w:t>
      </w:r>
      <w:r>
        <w:t xml:space="preserve"> </w:t>
      </w:r>
      <w:r>
        <w:rPr>
          <w:iCs/>
          <w:i/>
        </w:rPr>
        <w:t xml:space="preserve">Aerospace Engineer</w:t>
      </w:r>
      <w:r>
        <w:t xml:space="preserve"> </w:t>
      </w:r>
      <w:r>
        <w:t xml:space="preserve">is redefined from a potential distant specialist to an essential, locally embedded problem-solver. This work will generate actionable data, practical tools for Khartoum's authorities, and a sustainable pathway for training local talent – all vital steps towards harnessing aerospace technology for the prosperity of Sudan. The successful completion of this thesis will provide a replicable model applicable to other regions within Sudan and contribute meaningfully to the global discourse on context-specific technological innovation.</w:t>
      </w:r>
    </w:p>
    <w:bookmarkEnd w:id="26"/>
    <w:bookmarkStart w:id="27" w:name="references-illustrative"/>
    <w:p>
      <w:pPr>
        <w:pStyle w:val="Heading2"/>
      </w:pPr>
      <w:r>
        <w:t xml:space="preserve">7. References (Illustrative)</w:t>
      </w:r>
    </w:p>
    <w:p>
      <w:pPr>
        <w:pStyle w:val="FirstParagraph"/>
      </w:pPr>
      <w:r>
        <w:t xml:space="preserve">Sudan National Space Policy (2021). Ministry of Higher Education and Scientific Research, Sudan.</w:t>
      </w:r>
      <w:r>
        <w:br/>
      </w:r>
      <w:r>
        <w:t xml:space="preserve">UNOOSA. (2019). *Sustainable Development Goals: Space Solutions*. United Nations Office for Outer Space Affairs.</w:t>
      </w:r>
      <w:r>
        <w:br/>
      </w:r>
      <w:r>
        <w:t xml:space="preserve">El-Hadary, M., &amp; Ahmed, T. (2023). Remote Sensing Applications for Agriculture in the Nile Basin. *Journal of African Earth Sciences*, 187, 104956.</w:t>
      </w:r>
      <w:r>
        <w:br/>
      </w:r>
      <w:r>
        <w:t xml:space="preserve">Sudan Meteorological Authority. (2022). *Annual Flood Report: Khartoum State*.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Development through Aerospace Engineering Applications in Sudan Khartoum</dc:title>
  <dc:creator/>
  <dc:language>en</dc:language>
  <cp:keywords/>
  <dcterms:created xsi:type="dcterms:W3CDTF">2026-07-15T18:31:41Z</dcterms:created>
  <dcterms:modified xsi:type="dcterms:W3CDTF">2026-07-15T18:31:41Z</dcterms:modified>
</cp:coreProperties>
</file>

<file path=docProps/custom.xml><?xml version="1.0" encoding="utf-8"?>
<Properties xmlns="http://schemas.openxmlformats.org/officeDocument/2006/custom-properties" xmlns:vt="http://schemas.openxmlformats.org/officeDocument/2006/docPropsVTypes"/>
</file>