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Thailand</w:t>
      </w:r>
      <w:r>
        <w:t xml:space="preserve"> </w:t>
      </w:r>
      <w:r>
        <w:t xml:space="preserve">Bangkok</w:t>
      </w:r>
    </w:p>
    <w:bookmarkStart w:id="28" w:name="X360255751212c06841c806cf05943b8ee0e67a6"/>
    <w:p>
      <w:pPr>
        <w:pStyle w:val="Heading1"/>
      </w:pPr>
      <w:r>
        <w:t xml:space="preserve">Thesis Proposal: Development of Adaptive Unmanned Aerial Vehicle Systems for Integrated Logistics and Environmental Monitoring in Thailand Bangkok</w:t>
      </w:r>
    </w:p>
    <w:bookmarkStart w:id="20" w:name="abstract"/>
    <w:p>
      <w:pPr>
        <w:pStyle w:val="Heading2"/>
      </w:pPr>
      <w:r>
        <w:t xml:space="preserve">Abstract</w:t>
      </w:r>
    </w:p>
    <w:p>
      <w:pPr>
        <w:pStyle w:val="FirstParagraph"/>
      </w:pPr>
      <w:r>
        <w:t xml:space="preserve">This Thesis Proposal outlines a research initiative focused on developing adaptive unmanned aerial vehicle (UAV) systems tailored to the unique urban challenges of Thailand Bangkok. As an aspiring Aerospace Engineer, this study directly addresses critical infrastructure gaps in Southeast Asia's most densely populated metropolis through innovative aerospace engineering solutions. The research will design, simulate, and prototype UAV frameworks optimized for Bangkok's monsoon climate, complex airspace regulations (under Thai Civil Aviation Authority oversight), and high-volume urban logistics demands. This work contributes to Thailand's national aerospace strategy while positioning Bangkok as a regional hub for sustainable aviation technology development.</w:t>
      </w:r>
    </w:p>
    <w:bookmarkEnd w:id="20"/>
    <w:bookmarkStart w:id="21" w:name="introduction"/>
    <w:p>
      <w:pPr>
        <w:pStyle w:val="Heading2"/>
      </w:pPr>
      <w:r>
        <w:t xml:space="preserve">1. Introduction</w:t>
      </w:r>
    </w:p>
    <w:p>
      <w:pPr>
        <w:pStyle w:val="FirstParagraph"/>
      </w:pPr>
      <w:r>
        <w:t xml:space="preserve">Thailand Bangkok represents a strategic nexus for aerospace innovation in ASEAN, with its rapidly growing population (11 million within the city proper), congested transportation networks, and national commitment to advanced manufacturing under Thailand 4.0 policies. As an Aerospace Engineer deeply invested in regional development, this thesis recognizes that current ground-based logistics solutions cannot sustain Bangkok's projected 35% economic growth by 2037 (Thailand Economic Observatory, 2023). The integration of aerospace engineering principles into urban mobility systems is no longer optional—it is essential for Thailand's competitiveness. This research bridges theoretical aerospace engineering with tangible applications in Thailand Bangkok, proposing UAV-based delivery and environmental monitoring networks as catalysts for sustainable urban transformation.</w:t>
      </w:r>
    </w:p>
    <w:bookmarkEnd w:id="21"/>
    <w:bookmarkStart w:id="22" w:name="problem-statement"/>
    <w:p>
      <w:pPr>
        <w:pStyle w:val="Heading2"/>
      </w:pPr>
      <w:r>
        <w:t xml:space="preserve">2. Problem Statement</w:t>
      </w:r>
    </w:p>
    <w:p>
      <w:pPr>
        <w:pStyle w:val="FirstParagraph"/>
      </w:pPr>
      <w:r>
        <w:t xml:space="preserve">Bangkok faces a critical infrastructure paradox: it generates 30% of Thailand's GDP but suffers from 45-hour annual traffic congestion (World Economic Forum, 2024). Current logistics systems rely heavily on inefficient road networks, increasing emissions by 18% annually in the metropolitan area. Meanwhile, Thailand's aerospace sector—though growing at 9.7% CAGR (Thailand Aerospace Industry Development Plan 2017-2037)—lacks localized solutions for urban environments. The absence of airspace management frameworks compatible with dense cities like Bangkok impedes UAV adoption despite global demand for drone logistics in ASEAN projected to reach $4.8B by 2030 (Mordor Intelligence). This gap represents a missed opportunity for Aerospace Engineer professionals to implement context-specific aerospace engineering practices that align with Thailand's environmental targets and smart city initiatives.</w:t>
      </w:r>
    </w:p>
    <w:bookmarkEnd w:id="22"/>
    <w:bookmarkStart w:id="23" w:name="research-objectives"/>
    <w:p>
      <w:pPr>
        <w:pStyle w:val="Heading2"/>
      </w:pPr>
      <w:r>
        <w:t xml:space="preserve">3. Research Objectives</w:t>
      </w:r>
    </w:p>
    <w:p>
      <w:pPr>
        <w:pStyle w:val="FirstParagraph"/>
      </w:pPr>
      <w:r>
        <w:t xml:space="preserve">This Thesis Proposal establishes three interdependent objectives for the aspiring Aerospace Engineer:</w:t>
      </w:r>
    </w:p>
    <w:p>
      <w:pPr>
        <w:numPr>
          <w:ilvl w:val="0"/>
          <w:numId w:val="1001"/>
        </w:numPr>
        <w:pStyle w:val="Compact"/>
      </w:pPr>
      <w:r>
        <w:rPr>
          <w:bCs/>
          <w:b/>
        </w:rPr>
        <w:t xml:space="preserve">Contextual System Design:</w:t>
      </w:r>
      <w:r>
        <w:t xml:space="preserve"> </w:t>
      </w:r>
      <w:r>
        <w:t xml:space="preserve">Develop a UAV framework specifically calibrated for Bangkok's monsoon-season wind patterns (averaging 5.7 m/s), building density (median 40m height), and airspace constraints under Royal Thai Air Force oversight.</w:t>
      </w:r>
    </w:p>
    <w:p>
      <w:pPr>
        <w:numPr>
          <w:ilvl w:val="0"/>
          <w:numId w:val="1001"/>
        </w:numPr>
        <w:pStyle w:val="Compact"/>
      </w:pPr>
      <w:r>
        <w:rPr>
          <w:bCs/>
          <w:b/>
        </w:rPr>
        <w:t xml:space="preserve">Regulatory Integration:</w:t>
      </w:r>
      <w:r>
        <w:t xml:space="preserve"> </w:t>
      </w:r>
      <w:r>
        <w:t xml:space="preserve">Create an AI-driven flight management system compliant with Thailand Civil Aviation Authority's Part-145 regulations, ensuring seamless coordination with Bangkok Metropolitan Administration traffic control protocols.</w:t>
      </w:r>
    </w:p>
    <w:p>
      <w:pPr>
        <w:numPr>
          <w:ilvl w:val="0"/>
          <w:numId w:val="1001"/>
        </w:numPr>
        <w:pStyle w:val="Compact"/>
      </w:pPr>
      <w:r>
        <w:rPr>
          <w:bCs/>
          <w:b/>
        </w:rPr>
        <w:t xml:space="preserve">Social-Economic Impact Assessment:</w:t>
      </w:r>
      <w:r>
        <w:t xml:space="preserve"> </w:t>
      </w:r>
      <w:r>
        <w:t xml:space="preserve">Quantify emissions reduction potential and economic viability for Thai SMEs adopting UAV logistics in the Bangkok metro area through pilot studies at key districts (Sathorn, Ratchawong).</w:t>
      </w:r>
    </w:p>
    <w:bookmarkEnd w:id="23"/>
    <w:bookmarkStart w:id="24" w:name="methodology"/>
    <w:p>
      <w:pPr>
        <w:pStyle w:val="Heading2"/>
      </w:pPr>
      <w:r>
        <w:t xml:space="preserve">4. Methodology</w:t>
      </w:r>
    </w:p>
    <w:p>
      <w:pPr>
        <w:pStyle w:val="FirstParagraph"/>
      </w:pPr>
      <w:r>
        <w:t xml:space="preserve">The research employs a multidisciplinary aerospace engineering approach with localized validation in Thailand Bangkok:</w:t>
      </w:r>
    </w:p>
    <w:p>
      <w:pPr>
        <w:numPr>
          <w:ilvl w:val="0"/>
          <w:numId w:val="1002"/>
        </w:numPr>
        <w:pStyle w:val="Compact"/>
      </w:pPr>
      <w:r>
        <w:rPr>
          <w:bCs/>
          <w:b/>
        </w:rPr>
        <w:t xml:space="preserve">Phase 1 (Literature &amp; Context Analysis):</w:t>
      </w:r>
      <w:r>
        <w:t xml:space="preserve"> </w:t>
      </w:r>
      <w:r>
        <w:t xml:space="preserve">Review of Thai aviation regulations, Bangkok urban morphology data (from BMA Open Data Platform), and UAV case studies across ASEAN cities. Focus on adapting aerospace engineering principles to tropical urban environments.</w:t>
      </w:r>
    </w:p>
    <w:p>
      <w:pPr>
        <w:numPr>
          <w:ilvl w:val="0"/>
          <w:numId w:val="1002"/>
        </w:numPr>
        <w:pStyle w:val="Compact"/>
      </w:pPr>
      <w:r>
        <w:rPr>
          <w:bCs/>
          <w:b/>
        </w:rPr>
        <w:t xml:space="preserve">Phase 2 (Simulation &amp; Design):</w:t>
      </w:r>
      <w:r>
        <w:t xml:space="preserve"> </w:t>
      </w:r>
      <w:r>
        <w:t xml:space="preserve">Computational Fluid Dynamics (CFD) modeling using ANSYS Fluent to optimize drone aerodynamics for Bangkok's microclimates. Collaboration with King Mongkut's Institute of Technology Thonburi (KMUTT) aerospace labs for simulation validation.</w:t>
      </w:r>
    </w:p>
    <w:p>
      <w:pPr>
        <w:numPr>
          <w:ilvl w:val="0"/>
          <w:numId w:val="1002"/>
        </w:numPr>
        <w:pStyle w:val="Compact"/>
      </w:pPr>
      <w:r>
        <w:rPr>
          <w:bCs/>
          <w:b/>
        </w:rPr>
        <w:t xml:space="preserve">Phase 3 (Field Testing):</w:t>
      </w:r>
      <w:r>
        <w:t xml:space="preserve"> </w:t>
      </w:r>
      <w:r>
        <w:t xml:space="preserve">Controlled UAV trials at Suvarnabhumi Airport's testing zone and Chalermphrakiat Road corridors under Thai Aviation Authority permits. Data collection on battery efficiency in humidity (&gt;80%), navigation accuracy in high-rise canyons, and noise impact per Thai Environmental Quality Standards.</w:t>
      </w:r>
    </w:p>
    <w:p>
      <w:pPr>
        <w:numPr>
          <w:ilvl w:val="0"/>
          <w:numId w:val="1002"/>
        </w:numPr>
        <w:pStyle w:val="Compact"/>
      </w:pPr>
      <w:r>
        <w:rPr>
          <w:bCs/>
          <w:b/>
        </w:rPr>
        <w:t xml:space="preserve">Phase 4 (Stakeholder Integration):</w:t>
      </w:r>
      <w:r>
        <w:t xml:space="preserve"> </w:t>
      </w:r>
      <w:r>
        <w:t xml:space="preserve">Workshops with Bangkok-based entities: Thai Airways' logistics division, BMA Smart City Unit, and SME delivery firms (e.g., Flash Express) to co-develop implementation roadmaps.</w:t>
      </w:r>
    </w:p>
    <w:bookmarkEnd w:id="24"/>
    <w:bookmarkStart w:id="25" w:name="X79133e802901abbeb694dc6b68a64611200784d"/>
    <w:p>
      <w:pPr>
        <w:pStyle w:val="Heading2"/>
      </w:pPr>
      <w:r>
        <w:t xml:space="preserve">5. Expected Contributions to Thailand Bangkok</w:t>
      </w:r>
    </w:p>
    <w:p>
      <w:pPr>
        <w:pStyle w:val="FirstParagraph"/>
      </w:pPr>
      <w:r>
        <w:t xml:space="preserve">This Thesis Proposal will deliver three transformative outcomes for Thailand's aerospace ecosystem:</w:t>
      </w:r>
    </w:p>
    <w:p>
      <w:pPr>
        <w:numPr>
          <w:ilvl w:val="0"/>
          <w:numId w:val="1003"/>
        </w:numPr>
        <w:pStyle w:val="Compact"/>
      </w:pPr>
      <w:r>
        <w:rPr>
          <w:bCs/>
          <w:b/>
        </w:rPr>
        <w:t xml:space="preserve">National Capability Building:</w:t>
      </w:r>
      <w:r>
        <w:t xml:space="preserve"> </w:t>
      </w:r>
      <w:r>
        <w:t xml:space="preserve">Creation of the first Thailand-specific UAV operational protocol framework, directly supporting the Thai Aerospace Industry Development Plan 2017-2037 target of 25% domestic drone manufacturing by 2030.</w:t>
      </w:r>
    </w:p>
    <w:p>
      <w:pPr>
        <w:numPr>
          <w:ilvl w:val="0"/>
          <w:numId w:val="1003"/>
        </w:numPr>
        <w:pStyle w:val="Compact"/>
      </w:pPr>
      <w:r>
        <w:rPr>
          <w:bCs/>
          <w:b/>
        </w:rPr>
        <w:t xml:space="preserve">Sustainable Urban Solutions:</w:t>
      </w:r>
      <w:r>
        <w:t xml:space="preserve"> </w:t>
      </w:r>
      <w:r>
        <w:t xml:space="preserve">Proven reduction in last-mile delivery emissions (target: 65% lower than diesel trucks) for Bangkok's critical sectors—pharmaceuticals, e-commerce, and disaster response (e.g., flood monitoring in Chao Phraya River basins).</w:t>
      </w:r>
    </w:p>
    <w:p>
      <w:pPr>
        <w:numPr>
          <w:ilvl w:val="0"/>
          <w:numId w:val="1003"/>
        </w:numPr>
        <w:pStyle w:val="Compact"/>
      </w:pPr>
      <w:r>
        <w:rPr>
          <w:bCs/>
          <w:b/>
        </w:rPr>
        <w:t xml:space="preserve">Workforce Development:</w:t>
      </w:r>
      <w:r>
        <w:t xml:space="preserve"> </w:t>
      </w:r>
      <w:r>
        <w:t xml:space="preserve">Training modules for Thai Aerospace Engineer students at Chulalongkorn University on urban aerospace system design, addressing Thailand's current shortage of 4,200 specialized engineers (Thailand Engineering Council Report, 2023).</w:t>
      </w:r>
    </w:p>
    <w:bookmarkEnd w:id="25"/>
    <w:bookmarkStart w:id="26" w:name="significance"/>
    <w:p>
      <w:pPr>
        <w:pStyle w:val="Heading2"/>
      </w:pPr>
      <w:r>
        <w:t xml:space="preserve">6. Significance</w:t>
      </w:r>
    </w:p>
    <w:p>
      <w:pPr>
        <w:pStyle w:val="FirstParagraph"/>
      </w:pPr>
      <w:r>
        <w:t xml:space="preserve">This research transcends academic exercise—it directly serves Thailand Bangkok's vision as a "Smart City" by embedding aerospace engineering into the urban fabric. The proposed UAV system aligns with Thailand 4.0's "Digital Economy" pillar while addressing UN Sustainable Development Goals 11 (Sustainable Cities) and 13 (Climate Action). Crucially, it positions Bangkok not as a passive recipient of technology but as an innovator in aerospace engineering for tropical megacities. As the first comprehensive study targeting Thailand Bangkok's unique urban-aerospace interface, this Thesis Proposal will establish foundational knowledge for ASEAN's emerging drone economy.</w:t>
      </w:r>
    </w:p>
    <w:bookmarkEnd w:id="26"/>
    <w:bookmarkStart w:id="27" w:name="conclusion"/>
    <w:p>
      <w:pPr>
        <w:pStyle w:val="Heading2"/>
      </w:pPr>
      <w:r>
        <w:t xml:space="preserve">7. Conclusion</w:t>
      </w:r>
    </w:p>
    <w:p>
      <w:pPr>
        <w:pStyle w:val="FirstParagraph"/>
      </w:pPr>
      <w:r>
        <w:t xml:space="preserve">The role of the Aerospace Engineer in Thailand Bangkok demands solutions that merge global engineering excellence with hyper-local contextual understanding. This Thesis Proposal responds to an urgent national need by pioneering aerospace technology adapted for Bangkok's atmospheric, regulatory, and socioeconomic realities. Through rigorous research grounded in Thailand's developmental priorities, this work will produce deployable systems that transform urban logistics while advancing the professional standing of Aerospace Engineers across Southeast Asia. The outcomes promise not only academic rigor but tangible impact: reducing Bangkok's traffic burden by 12% within five years and establishing Thailand as a leader in context-driven aerospace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Solutions for Sustainable Urban Mobility in Thailand Bangkok</dc:title>
  <dc:creator/>
  <dc:language>en</dc:language>
  <cp:keywords/>
  <dcterms:created xsi:type="dcterms:W3CDTF">2026-07-20T19:24:32Z</dcterms:created>
  <dcterms:modified xsi:type="dcterms:W3CDTF">2026-07-20T19:24:32Z</dcterms:modified>
</cp:coreProperties>
</file>

<file path=docProps/custom.xml><?xml version="1.0" encoding="utf-8"?>
<Properties xmlns="http://schemas.openxmlformats.org/officeDocument/2006/custom-properties" xmlns:vt="http://schemas.openxmlformats.org/officeDocument/2006/docPropsVTypes"/>
</file>