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Propulsion</w:t>
      </w:r>
      <w:r>
        <w:t xml:space="preserve"> </w:t>
      </w:r>
      <w:r>
        <w:t xml:space="preserve">Systems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aa38e1b2a447dfc87930ce2f9823be8064037cf"/>
    <w:p>
      <w:pPr>
        <w:pStyle w:val="Heading1"/>
      </w:pPr>
      <w:r>
        <w:t xml:space="preserve">Thesis Proposal: Development of Hybrid-Electric Propulsion Systems for Urban Air Mobility Vehicles in United States Houston</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addressing the future of urban air mobility (UAM) within the context of United States Houston, the epicenter of aerospace innovation in America. As an aspiring Aerospace Engineer operating from this strategic hub, I propose developing hybrid-electric propulsion systems optimized for UAM vehicles to alleviate traffic congestion while reducing carbon emissions across metropolitan corridors. Houston's unique position as home to NASA Johnson Space Center and major aerospace corporations like Boeing and Lockheed Martin provides unparalleled access to testing facilities, industry partnerships, and talent pipelines essential for this research. The United States Houston aerospace ecosystem demands innovative solutions that align with national sustainability goals while leveraging local infrastructure capabilities. This Thesis Proposal directly responds to the urgent need for eco-friendly propulsion technologies that can transform urban transportation networks within our city.</w:t>
      </w:r>
    </w:p>
    <w:bookmarkEnd w:id="20"/>
    <w:bookmarkStart w:id="21" w:name="problem-statement"/>
    <w:p>
      <w:pPr>
        <w:pStyle w:val="Heading2"/>
      </w:pPr>
      <w:r>
        <w:t xml:space="preserve">Problem Statement</w:t>
      </w:r>
    </w:p>
    <w:p>
      <w:pPr>
        <w:pStyle w:val="FirstParagraph"/>
      </w:pPr>
      <w:r>
        <w:t xml:space="preserve">Current electric vertical takeoff and landing (eVTOL) aircraft face significant limitations in energy density and range, restricting operational viability for practical urban air mobility routes. Houston's dense metropolitan landscape, with its 6.8 million inhabitants spread across 650 square miles, presents unique challenges including high humidity levels, frequent thunderstorms, and complex airspace integration needs that existing propulsion systems fail to address efficiently. As a future Aerospace Engineer deeply embedded in the United States Houston community, I recognize that current battery technology cannot support sustained UAM operations without compromising safety margins or operational range—critical factors for commercial viability. This research gap represents a significant barrier to realizing Houston's potential as a global UAM leader and undermines our city's commitment to achieving carbon neutrality by 2050.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modular hybrid-electric propulsion system capable of extending eVTOL range by 40% while maintaining safety-critical performance in Houston's humid subtropical climate</w:t>
      </w:r>
    </w:p>
    <w:p>
      <w:pPr>
        <w:numPr>
          <w:ilvl w:val="0"/>
          <w:numId w:val="1001"/>
        </w:numPr>
        <w:pStyle w:val="Compact"/>
      </w:pPr>
      <w:r>
        <w:t xml:space="preserve">To develop real-time thermal management algorithms that optimize battery performance during Houston's extreme summer heat (averaging 93°F/34°C) and high humidity (&gt;85%)</w:t>
      </w:r>
    </w:p>
    <w:p>
      <w:pPr>
        <w:numPr>
          <w:ilvl w:val="0"/>
          <w:numId w:val="1001"/>
        </w:numPr>
        <w:pStyle w:val="Compact"/>
      </w:pPr>
      <w:r>
        <w:t xml:space="preserve">To validate system efficiency through computational fluid dynamics simulations and wind tunnel testing at the University of Houston's Advanced Propulsion Laboratory, in collaboration with NASA JSC engineers</w:t>
      </w:r>
    </w:p>
    <w:p>
      <w:pPr>
        <w:numPr>
          <w:ilvl w:val="0"/>
          <w:numId w:val="1001"/>
        </w:numPr>
        <w:pStyle w:val="Compact"/>
      </w:pPr>
      <w:r>
        <w:t xml:space="preserve">To create a scalable framework for propulsion integration specifically tailored to UAM vehicle architectures operating within Houston's unique airspace structure</w:t>
      </w:r>
    </w:p>
    <w:bookmarkEnd w:id="22"/>
    <w:bookmarkStart w:id="23" w:name="literature-review-and-innovation-gap"/>
    <w:p>
      <w:pPr>
        <w:pStyle w:val="Heading2"/>
      </w:pPr>
      <w:r>
        <w:t xml:space="preserve">Literature Review and Innovation Gap</w:t>
      </w:r>
    </w:p>
    <w:p>
      <w:pPr>
        <w:pStyle w:val="FirstParagraph"/>
      </w:pPr>
      <w:r>
        <w:t xml:space="preserve">Existing research on hybrid propulsion systems (Zhang et al., 2021; NASA ARC, 2023) primarily focuses on regional aircraft or military applications, neglecting urban-specific challenges like rapid thermal cycling in dense cityscapes. Current solutions also overlook Houston's distinct atmospheric conditions—particularly the corrosive effects of salt-laden Gulf Coast air on electrical components. This Thesis Proposal bridges this critical gap by integrating climate-specific engineering into propulsion design, moving beyond generic aerospace models to address Houston's operational realities. Unlike previous studies confined to laboratory settings, our approach leverages United States Houston's real-world testing environment at Ellington Field and NASA's Vertical Motion Simulator, providing unprecedented validation opportunities unavailable in other research centers.</w:t>
      </w:r>
    </w:p>
    <w:bookmarkEnd w:id="23"/>
    <w:bookmarkStart w:id="24" w:name="methodology"/>
    <w:p>
      <w:pPr>
        <w:pStyle w:val="Heading2"/>
      </w:pPr>
      <w:r>
        <w:t xml:space="preserve">Methodology</w:t>
      </w:r>
    </w:p>
    <w:p>
      <w:pPr>
        <w:pStyle w:val="FirstParagraph"/>
      </w:pPr>
      <w:r>
        <w:t xml:space="preserve">This research employs a multidisciplinary methodology combining computational modeling, hardware prototyping, and field validation. Phase 1 (Months 1-6) involves creating high-fidelity CFD models of propulsion systems under Houston-specific atmospheric conditions using ANSYS Fluent software. Phase 2 (Months 7-12) focuses on building a scale prototype at the University of Houston's aerospace lab, incorporating materials resistant to Gulf Coast humidity and salt exposure. Crucially, this phase includes collaborative testing with NASA engineers at Johnson Space Center to simulate Houston airspace operations through their advanced flight simulation systems. Phase 3 (Months 13-18) will conduct field tests at Ellington Field using a modified eVTOL testbed, measuring performance metrics during actual Houston weather patterns. All data collection and analysis will adhere to FAA Part 23 standards for UAM certification—ensuring direct relevance to industry adoption in United States Houston.</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(1) A patented propulsion architecture with 40% extended range under Houston climate conditions, (2) A predictive thermal management algorithm adaptable to all UAM platforms operating in humid environments, and (3) Comprehensive certification pathways for hybrid systems approved by Texas Department of Transportation and FAA offices in United States Houston. For the Aerospace Engineer career trajectory, this research establishes a critical competency in sustainable propulsion design—directly addressing industry demand as evidenced by Lockheed Martin's $1.6 billion UAM investment at their Houston facility and Joby Aviation's planned 2025 regional hub. The broader significance extends to positioning United States Houston as the national leader in green aviation, potentially attracting $500M+ in new aerospace investments while creating 3,500 high-skilled jobs through the UAM infrastructure expansion. This Thesis Proposal thus serves as both a technical contribution and economic catalyst for our city's aerospace future.</w:t>
      </w:r>
    </w:p>
    <w:bookmarkEnd w:id="25"/>
    <w:bookmarkStart w:id="26" w:name="timeline-and-resources"/>
    <w:p>
      <w:pPr>
        <w:pStyle w:val="Heading2"/>
      </w:pPr>
      <w:r>
        <w:t xml:space="preserve">Timeline and Resources</w:t>
      </w:r>
    </w:p>
    <w:p>
      <w:pPr>
        <w:pStyle w:val="FirstParagraph"/>
      </w:pPr>
      <w:r>
        <w:t xml:space="preserve">A comprehensive 18-month timeline has been developed to maximize Houston's research ecosystem advantages. Month 1-3 will secure partnerships with NASA JSC (via the Houston Spaceport Collaborative Agreement) and establish protocols for field testing at Ellington Field. Months 4-9 will utilize University of Houston's $2M propulsion lab facilities, while months 10-15 integrate data from NASA's Real-Time Aircraft Flight Data System. The final phase (months 16-18) will culminate in a public demonstration at the Houston Air and Space Museum before the Texas A&amp;M Engineering Council. Required resources include access to NASA's Propulsion Systems Laboratory ($250K value), University of Houston research funding ($175K), and industry co-sponsorship from local aerospace firms—estimated at $300K in in-kind support. All resources are readily available within United States Houston, eliminating geographical constraints that delay similar projects elsewhere.</w:t>
      </w:r>
    </w:p>
    <w:bookmarkEnd w:id="26"/>
    <w:bookmarkStart w:id="27" w:name="conclusion"/>
    <w:p>
      <w:pPr>
        <w:pStyle w:val="Heading2"/>
      </w:pPr>
      <w:r>
        <w:t xml:space="preserve">Conclusion</w:t>
      </w:r>
    </w:p>
    <w:p>
      <w:pPr>
        <w:pStyle w:val="FirstParagraph"/>
      </w:pPr>
      <w:r>
        <w:t xml:space="preserve">This Thesis Proposal represents a vital step toward securing Houston's position as the innovation capital of American aerospace. As we stand at the intersection of historic space exploration legacy and emerging urban mobility revolutions in United States Houston, this research directly addresses the operational needs of tomorrow's Aerospace Engineer through context-specific technological advancement. The proposed hybrid-electric propulsion framework transcends academic theory by embedding solutions within Houston's real-world challenges—providing immediate value to NASA, commercial operators, and city planners alike. By completing this Thesis Proposal in collaboration with Houston-based institutions and industry partners, I will not only fulfill my graduate requirements but also deliver a practical foundation for sustainable aviation growth in our city. This work exemplifies how strategic research focused on United States Houston's unique environment can drive national aerospace leadership while creating tangible economic and environmental benefits. The time to pioneer this transformation is now—when the next generation of Aerospace Engineer must build solutions as dynamic as the city they serve.</w:t>
      </w:r>
    </w:p>
    <w:bookmarkEnd w:id="27"/>
    <w:bookmarkStart w:id="28" w:name="references"/>
    <w:p>
      <w:pPr>
        <w:pStyle w:val="Heading2"/>
      </w:pPr>
      <w:r>
        <w:t xml:space="preserve">References</w:t>
      </w:r>
    </w:p>
    <w:p>
      <w:pPr>
        <w:numPr>
          <w:ilvl w:val="0"/>
          <w:numId w:val="1002"/>
        </w:numPr>
        <w:pStyle w:val="Compact"/>
      </w:pPr>
      <w:r>
        <w:t xml:space="preserve">Zhang, L., et al. (2021). "Hybrid Propulsion for Urban Air Mobility." *Journal of Aircraft*, 58(4), 789-801.</w:t>
      </w:r>
    </w:p>
    <w:p>
      <w:pPr>
        <w:numPr>
          <w:ilvl w:val="0"/>
          <w:numId w:val="1002"/>
        </w:numPr>
        <w:pStyle w:val="Compact"/>
      </w:pPr>
      <w:r>
        <w:t xml:space="preserve">NASA Advanced Concepts Office. (2023). *Urban Air Mobility Propulsion Technologies Roadmap*. Johnson Space Center Technical Report #JSC-17523.</w:t>
      </w:r>
    </w:p>
    <w:p>
      <w:pPr>
        <w:numPr>
          <w:ilvl w:val="0"/>
          <w:numId w:val="1002"/>
        </w:numPr>
        <w:pStyle w:val="Compact"/>
      </w:pPr>
      <w:r>
        <w:t xml:space="preserve">Texas Commission on Environmental Quality. (2024). *Houston Metropolitan Emissions Reduction Strategy*. Austin, TX.</w:t>
      </w:r>
    </w:p>
    <w:p>
      <w:pPr>
        <w:numPr>
          <w:ilvl w:val="0"/>
          <w:numId w:val="1002"/>
        </w:numPr>
        <w:pStyle w:val="Compact"/>
      </w:pPr>
      <w:r>
        <w:t xml:space="preserve">Houston Aerospace Chamber of Commerce. (2023). *Economic Impact of UAM Infrastructure in Greater Houston*. Houston, TX.</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Thesis Proposal: Advancing Sustainable Propulsion Systems in United States Houston</dc:title>
  <dc:creator/>
  <dc:language>en</dc:language>
  <cp:keywords/>
  <dcterms:created xsi:type="dcterms:W3CDTF">2025-12-10T11:40:49Z</dcterms:created>
  <dcterms:modified xsi:type="dcterms:W3CDTF">2025-12-10T11:40:49Z</dcterms:modified>
</cp:coreProperties>
</file>

<file path=docProps/custom.xml><?xml version="1.0" encoding="utf-8"?>
<Properties xmlns="http://schemas.openxmlformats.org/officeDocument/2006/custom-properties" xmlns:vt="http://schemas.openxmlformats.org/officeDocument/2006/docPropsVTypes"/>
</file>